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43A54D5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28AEDB7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004">
              <w:rPr>
                <w:b/>
                <w:bCs/>
                <w:sz w:val="28"/>
                <w:szCs w:val="28"/>
              </w:rPr>
              <w:t>2</w:t>
            </w:r>
            <w:r w:rsidR="00D637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6CE525B" w14:textId="77777777" w:rsidR="00ED3333" w:rsidRPr="00ED3333" w:rsidRDefault="00D6371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Rozdělovací objekt parkového ramene</w:t>
            </w:r>
          </w:p>
        </w:tc>
      </w:tr>
      <w:tr w:rsidR="002F650F" w14:paraId="6247866C" w14:textId="77777777" w:rsidTr="002F650F">
        <w:tc>
          <w:tcPr>
            <w:tcW w:w="1384" w:type="dxa"/>
          </w:tcPr>
          <w:p w14:paraId="7CD55F2B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3FB893E2" w14:textId="77777777" w:rsidTr="00E42617">
              <w:tc>
                <w:tcPr>
                  <w:tcW w:w="7826" w:type="dxa"/>
                </w:tcPr>
                <w:p w14:paraId="20B0F520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270E14FA" w14:textId="77777777" w:rsidR="002F650F" w:rsidRDefault="002F650F" w:rsidP="002F650F"/>
        </w:tc>
      </w:tr>
    </w:tbl>
    <w:p w14:paraId="6CFCC1A3" w14:textId="77777777" w:rsidR="00BE0FEB" w:rsidRDefault="00BE0FEB">
      <w:pPr>
        <w:pStyle w:val="Bntext"/>
      </w:pPr>
    </w:p>
    <w:p w14:paraId="379D7357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2E5EA474" w14:textId="77777777" w:rsidR="009357E9" w:rsidRDefault="00B66399" w:rsidP="00B66399">
      <w:pPr>
        <w:pStyle w:val="NadpisC"/>
        <w:rPr>
          <w:b w:val="0"/>
          <w:i/>
          <w:iCs/>
          <w:kern w:val="0"/>
          <w:sz w:val="20"/>
        </w:rPr>
      </w:pPr>
      <w:r w:rsidRPr="00B66399">
        <w:rPr>
          <w:b w:val="0"/>
          <w:i/>
          <w:iCs/>
          <w:kern w:val="0"/>
          <w:sz w:val="20"/>
        </w:rPr>
        <w:t xml:space="preserve">Zhruba v km 1,950 dle </w:t>
      </w:r>
      <w:proofErr w:type="spellStart"/>
      <w:r w:rsidRPr="00B66399">
        <w:rPr>
          <w:b w:val="0"/>
          <w:i/>
          <w:iCs/>
          <w:kern w:val="0"/>
          <w:sz w:val="20"/>
        </w:rPr>
        <w:t>A</w:t>
      </w:r>
      <w:r w:rsidR="00446DE5">
        <w:rPr>
          <w:b w:val="0"/>
          <w:i/>
          <w:iCs/>
          <w:kern w:val="0"/>
          <w:sz w:val="20"/>
        </w:rPr>
        <w:t>QUATIS</w:t>
      </w:r>
      <w:r w:rsidRPr="00B66399">
        <w:rPr>
          <w:b w:val="0"/>
          <w:i/>
          <w:iCs/>
          <w:kern w:val="0"/>
          <w:sz w:val="20"/>
        </w:rPr>
        <w:t>u</w:t>
      </w:r>
      <w:proofErr w:type="spellEnd"/>
      <w:r w:rsidRPr="00B66399">
        <w:rPr>
          <w:b w:val="0"/>
          <w:i/>
          <w:iCs/>
          <w:kern w:val="0"/>
          <w:sz w:val="20"/>
        </w:rPr>
        <w:t xml:space="preserve"> je na LB umístěn rozdělovací objekt, který zajišťuje nátok vody z hlavního koryta Opavy do parkového koryta. Dělení průtoků je navrženo podle následujících charakteristik:</w:t>
      </w:r>
    </w:p>
    <w:p w14:paraId="7FD7B36E" w14:textId="77777777" w:rsidR="00B66399" w:rsidRDefault="00B66399" w:rsidP="00B66399">
      <w:pPr>
        <w:pStyle w:val="NadpisC"/>
        <w:rPr>
          <w:b w:val="0"/>
          <w:i/>
          <w:iCs/>
          <w:kern w:val="0"/>
          <w:sz w:val="20"/>
        </w:rPr>
      </w:pPr>
      <w:r w:rsidRPr="00B66399">
        <w:rPr>
          <w:b w:val="0"/>
          <w:i/>
          <w:iCs/>
          <w:kern w:val="0"/>
          <w:sz w:val="20"/>
        </w:rPr>
        <w:t>I. velmi nízké stavy cca mezi Q</w:t>
      </w:r>
      <w:r w:rsidRPr="00B66399">
        <w:rPr>
          <w:b w:val="0"/>
          <w:i/>
          <w:iCs/>
          <w:kern w:val="0"/>
          <w:sz w:val="20"/>
          <w:vertAlign w:val="subscript"/>
        </w:rPr>
        <w:t>330d</w:t>
      </w:r>
      <w:r w:rsidRPr="00B66399">
        <w:rPr>
          <w:b w:val="0"/>
          <w:i/>
          <w:iCs/>
          <w:kern w:val="0"/>
          <w:sz w:val="20"/>
        </w:rPr>
        <w:t xml:space="preserve"> a Q</w:t>
      </w:r>
      <w:r w:rsidRPr="00B66399">
        <w:rPr>
          <w:b w:val="0"/>
          <w:i/>
          <w:iCs/>
          <w:kern w:val="0"/>
          <w:sz w:val="20"/>
          <w:vertAlign w:val="subscript"/>
        </w:rPr>
        <w:t>30d</w:t>
      </w:r>
      <w:r w:rsidRPr="00B66399">
        <w:rPr>
          <w:b w:val="0"/>
          <w:i/>
          <w:iCs/>
          <w:kern w:val="0"/>
          <w:sz w:val="20"/>
        </w:rPr>
        <w:t xml:space="preserve"> – dělení průtoků bude 1/10 až 1/3 průtoku v</w:t>
      </w:r>
      <w:r>
        <w:rPr>
          <w:b w:val="0"/>
          <w:i/>
          <w:iCs/>
          <w:kern w:val="0"/>
          <w:sz w:val="20"/>
        </w:rPr>
        <w:t> </w:t>
      </w:r>
      <w:r w:rsidRPr="00B66399">
        <w:rPr>
          <w:b w:val="0"/>
          <w:i/>
          <w:iCs/>
          <w:kern w:val="0"/>
          <w:sz w:val="20"/>
        </w:rPr>
        <w:t>Opavě</w:t>
      </w:r>
      <w:r>
        <w:rPr>
          <w:b w:val="0"/>
          <w:i/>
          <w:iCs/>
          <w:kern w:val="0"/>
          <w:sz w:val="20"/>
        </w:rPr>
        <w:t xml:space="preserve"> </w:t>
      </w:r>
      <w:r w:rsidRPr="00B66399">
        <w:rPr>
          <w:b w:val="0"/>
          <w:i/>
          <w:iCs/>
          <w:kern w:val="0"/>
          <w:sz w:val="20"/>
        </w:rPr>
        <w:t xml:space="preserve">pro rybí přechod,  </w:t>
      </w:r>
    </w:p>
    <w:p w14:paraId="110B7322" w14:textId="77777777" w:rsidR="00B66399" w:rsidRPr="00B66399" w:rsidRDefault="00B66399" w:rsidP="00B66399">
      <w:pPr>
        <w:pStyle w:val="Bntext"/>
        <w:rPr>
          <w:i/>
          <w:iCs/>
        </w:rPr>
      </w:pPr>
      <w:r w:rsidRPr="00B66399">
        <w:rPr>
          <w:i/>
          <w:iCs/>
        </w:rPr>
        <w:t>II. běžné průtoky až do cca Q2 – rozdělovací objekt pošle do parku jednotky m</w:t>
      </w:r>
      <w:r w:rsidRPr="00B66399">
        <w:rPr>
          <w:i/>
          <w:iCs/>
          <w:vertAlign w:val="superscript"/>
        </w:rPr>
        <w:t>3</w:t>
      </w:r>
      <w:r w:rsidRPr="00B66399">
        <w:rPr>
          <w:i/>
          <w:iCs/>
        </w:rPr>
        <w:t xml:space="preserve"> vody → </w:t>
      </w:r>
    </w:p>
    <w:p w14:paraId="7F4C8FAD" w14:textId="77777777" w:rsidR="00B66399" w:rsidRDefault="00B66399" w:rsidP="00B66399">
      <w:pPr>
        <w:pStyle w:val="Bntext"/>
        <w:rPr>
          <w:i/>
          <w:iCs/>
        </w:rPr>
      </w:pPr>
      <w:r w:rsidRPr="00B66399">
        <w:rPr>
          <w:i/>
          <w:iCs/>
        </w:rPr>
        <w:t>proplachování, běžná průtoková dynamika,</w:t>
      </w:r>
    </w:p>
    <w:p w14:paraId="3730E61F" w14:textId="77777777" w:rsidR="00B66399" w:rsidRPr="00B66399" w:rsidRDefault="00B66399" w:rsidP="00B66399">
      <w:pPr>
        <w:pStyle w:val="Bntext"/>
        <w:rPr>
          <w:i/>
          <w:iCs/>
        </w:rPr>
      </w:pPr>
      <w:r w:rsidRPr="00B66399">
        <w:rPr>
          <w:i/>
          <w:iCs/>
        </w:rPr>
        <w:t>III. povodně Q</w:t>
      </w:r>
      <w:r w:rsidRPr="00B66399">
        <w:rPr>
          <w:i/>
          <w:iCs/>
          <w:vertAlign w:val="subscript"/>
        </w:rPr>
        <w:t>5</w:t>
      </w:r>
      <w:r w:rsidRPr="00B66399">
        <w:rPr>
          <w:i/>
          <w:iCs/>
        </w:rPr>
        <w:t>-Q</w:t>
      </w:r>
      <w:r w:rsidRPr="00B66399">
        <w:rPr>
          <w:i/>
          <w:iCs/>
          <w:vertAlign w:val="subscript"/>
        </w:rPr>
        <w:t xml:space="preserve">10 </w:t>
      </w:r>
      <w:r w:rsidRPr="00B66399">
        <w:rPr>
          <w:i/>
          <w:iCs/>
        </w:rPr>
        <w:t>– do parku projde přes škrcení rozdělovacího objektu cca 10 m</w:t>
      </w:r>
      <w:r w:rsidRPr="00B66399">
        <w:rPr>
          <w:i/>
          <w:iCs/>
          <w:vertAlign w:val="superscript"/>
        </w:rPr>
        <w:t>3</w:t>
      </w:r>
      <w:r w:rsidRPr="00B66399">
        <w:rPr>
          <w:i/>
          <w:iCs/>
        </w:rPr>
        <w:t xml:space="preserve">, rameno </w:t>
      </w:r>
    </w:p>
    <w:p w14:paraId="69F8F9EB" w14:textId="77777777" w:rsidR="00B66399" w:rsidRPr="00B66399" w:rsidRDefault="00B66399" w:rsidP="00B66399">
      <w:pPr>
        <w:pStyle w:val="Bntext"/>
        <w:rPr>
          <w:i/>
          <w:iCs/>
        </w:rPr>
      </w:pPr>
      <w:r w:rsidRPr="00B66399">
        <w:rPr>
          <w:i/>
          <w:iCs/>
        </w:rPr>
        <w:t xml:space="preserve">rybího přechodu a hlavní koryto zůstávají oddělené, voda z parku odtéká rybím přechodem </w:t>
      </w:r>
    </w:p>
    <w:p w14:paraId="0F98913A" w14:textId="77777777" w:rsidR="00B66399" w:rsidRDefault="00B66399" w:rsidP="00B66399">
      <w:pPr>
        <w:pStyle w:val="Bntext"/>
        <w:rPr>
          <w:i/>
          <w:iCs/>
        </w:rPr>
      </w:pPr>
      <w:r w:rsidRPr="00B66399">
        <w:rPr>
          <w:i/>
          <w:iCs/>
        </w:rPr>
        <w:t>do podjezí,</w:t>
      </w:r>
    </w:p>
    <w:p w14:paraId="6B082447" w14:textId="77777777" w:rsidR="00B66399" w:rsidRPr="00B66399" w:rsidRDefault="00B66399" w:rsidP="00B66399">
      <w:pPr>
        <w:pStyle w:val="Bntext"/>
        <w:rPr>
          <w:i/>
          <w:iCs/>
        </w:rPr>
      </w:pPr>
      <w:r w:rsidRPr="00B66399">
        <w:rPr>
          <w:i/>
          <w:iCs/>
        </w:rPr>
        <w:t>IV. povodně větší než desetileté až po Q</w:t>
      </w:r>
      <w:r w:rsidRPr="00B66399">
        <w:rPr>
          <w:i/>
          <w:iCs/>
          <w:vertAlign w:val="subscript"/>
        </w:rPr>
        <w:t>150</w:t>
      </w:r>
      <w:r w:rsidRPr="00B66399">
        <w:rPr>
          <w:i/>
          <w:iCs/>
        </w:rPr>
        <w:t>m</w:t>
      </w:r>
      <w:r w:rsidRPr="00B66399">
        <w:rPr>
          <w:i/>
          <w:iCs/>
          <w:vertAlign w:val="superscript"/>
        </w:rPr>
        <w:t>3</w:t>
      </w:r>
      <w:r w:rsidRPr="00B66399">
        <w:rPr>
          <w:i/>
          <w:iCs/>
        </w:rPr>
        <w:t xml:space="preserve"> – řeka Opava zaplaví park, voda zůstává uvnitř </w:t>
      </w:r>
    </w:p>
    <w:p w14:paraId="32649933" w14:textId="77777777" w:rsidR="00B66399" w:rsidRPr="00B66399" w:rsidRDefault="00B66399" w:rsidP="00B66399">
      <w:pPr>
        <w:pStyle w:val="Bntext"/>
        <w:rPr>
          <w:i/>
          <w:iCs/>
        </w:rPr>
      </w:pPr>
      <w:r w:rsidRPr="00B66399">
        <w:rPr>
          <w:i/>
          <w:iCs/>
        </w:rPr>
        <w:t xml:space="preserve">odsazeného </w:t>
      </w:r>
      <w:proofErr w:type="spellStart"/>
      <w:r w:rsidRPr="00B66399">
        <w:rPr>
          <w:i/>
          <w:iCs/>
        </w:rPr>
        <w:t>ohrázování</w:t>
      </w:r>
      <w:proofErr w:type="spellEnd"/>
      <w:r w:rsidRPr="00B66399">
        <w:rPr>
          <w:i/>
          <w:iCs/>
        </w:rPr>
        <w:t xml:space="preserve">, hlavní část povodňového průtoku se vrací do Opavy nad jezem </w:t>
      </w:r>
    </w:p>
    <w:p w14:paraId="58561876" w14:textId="77777777" w:rsidR="00B66399" w:rsidRPr="00B66399" w:rsidRDefault="00B66399" w:rsidP="00B66399">
      <w:pPr>
        <w:pStyle w:val="Bntext"/>
        <w:rPr>
          <w:i/>
          <w:iCs/>
        </w:rPr>
      </w:pPr>
      <w:r w:rsidRPr="00B66399">
        <w:rPr>
          <w:i/>
          <w:iCs/>
        </w:rPr>
        <w:t>(přeliv), menší část projde rybím přechodem do podjezí.</w:t>
      </w:r>
    </w:p>
    <w:p w14:paraId="79F54606" w14:textId="77777777" w:rsidR="00B66399" w:rsidRPr="00B66399" w:rsidRDefault="00B66399" w:rsidP="00B66399">
      <w:pPr>
        <w:pStyle w:val="Bntext"/>
      </w:pPr>
    </w:p>
    <w:p w14:paraId="518C483E" w14:textId="77777777" w:rsidR="00AC6A8A" w:rsidRDefault="008E208F" w:rsidP="00B66399">
      <w:pPr>
        <w:pStyle w:val="NadpisC"/>
      </w:pPr>
      <w:r>
        <w:t>2</w:t>
      </w:r>
      <w:r>
        <w:tab/>
      </w:r>
      <w:r w:rsidR="002F650F">
        <w:t>Umístění</w:t>
      </w:r>
    </w:p>
    <w:p w14:paraId="0DBC5A4D" w14:textId="77777777" w:rsidR="009B73C2" w:rsidRDefault="009B73C2" w:rsidP="009B73C2">
      <w:pPr>
        <w:pStyle w:val="Bntext"/>
      </w:pPr>
    </w:p>
    <w:p w14:paraId="0DE10568" w14:textId="77777777" w:rsidR="009B73C2" w:rsidRDefault="009B73C2" w:rsidP="009B73C2">
      <w:pPr>
        <w:pStyle w:val="Bntext"/>
      </w:pPr>
      <w:r>
        <w:rPr>
          <w:noProof/>
        </w:rPr>
        <w:drawing>
          <wp:inline distT="0" distB="0" distL="0" distR="0" wp14:anchorId="540899BE" wp14:editId="68FEF32D">
            <wp:extent cx="4484217" cy="3407431"/>
            <wp:effectExtent l="0" t="0" r="0" b="2540"/>
            <wp:docPr id="1" name="Obrázek 1" descr="R:\201044_krnov_studie\201044_31_A01_krnov_studie\Texty\Listy_opatreni\F_26\F2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6\F26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337" cy="342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91A8F" w14:textId="77777777" w:rsidR="009B73C2" w:rsidRPr="009B73C2" w:rsidRDefault="009B73C2" w:rsidP="009B73C2">
      <w:pPr>
        <w:pStyle w:val="Bntext"/>
      </w:pPr>
    </w:p>
    <w:p w14:paraId="689CA721" w14:textId="77777777" w:rsidR="008301BD" w:rsidRDefault="008301BD" w:rsidP="008301BD">
      <w:pPr>
        <w:pStyle w:val="Bntext"/>
      </w:pPr>
      <w:r w:rsidRPr="009A5019">
        <w:t xml:space="preserve">Námět </w:t>
      </w:r>
      <w:r>
        <w:t xml:space="preserve">v </w:t>
      </w:r>
      <w:r w:rsidRPr="009A5019">
        <w:t xml:space="preserve">souladu s ÚP – koridory </w:t>
      </w:r>
      <w:r>
        <w:t>vodní a vodohospodářské – KW-O39, plochy</w:t>
      </w:r>
      <w:r w:rsidRPr="009A5019">
        <w:t xml:space="preserve"> </w:t>
      </w:r>
      <w:r>
        <w:t>vodní a vodohospodářské – W</w:t>
      </w:r>
    </w:p>
    <w:p w14:paraId="5CC48C41" w14:textId="77777777" w:rsidR="008301BD" w:rsidRDefault="008301BD" w:rsidP="008301BD">
      <w:pPr>
        <w:pStyle w:val="Bntext"/>
      </w:pPr>
      <w:r>
        <w:t>Zábory, majetkoprávní vypořádání – pozemek PO, pozemek Města Krnova</w:t>
      </w:r>
    </w:p>
    <w:p w14:paraId="7B458FB2" w14:textId="77777777" w:rsidR="00235460" w:rsidRPr="00ED3333" w:rsidRDefault="008301BD" w:rsidP="00ED3333">
      <w:pPr>
        <w:pStyle w:val="Bntext"/>
      </w:pPr>
      <w:r>
        <w:lastRenderedPageBreak/>
        <w:t>Kolize s infrastrukturou – NE</w:t>
      </w:r>
    </w:p>
    <w:p w14:paraId="36A6AA0F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32D6C7CF" w14:textId="77777777" w:rsidR="008301BD" w:rsidRDefault="008133E1" w:rsidP="008301BD">
      <w:pPr>
        <w:pStyle w:val="Bntext"/>
      </w:pPr>
      <w:r>
        <w:t>Námět</w:t>
      </w:r>
      <w:r w:rsidR="008301BD">
        <w:t xml:space="preserve"> je uveden na přílohách studie: zpráva A str. 42, situace B.04f.</w:t>
      </w:r>
    </w:p>
    <w:p w14:paraId="74BC192D" w14:textId="77777777" w:rsidR="008301BD" w:rsidRPr="00235460" w:rsidRDefault="008133E1" w:rsidP="00235460">
      <w:pPr>
        <w:pStyle w:val="Bntext"/>
      </w:pPr>
      <w:r>
        <w:t>Ze</w:t>
      </w:r>
      <w:r w:rsidR="008301BD">
        <w:t xml:space="preserve"> </w:t>
      </w:r>
      <w:r w:rsidR="008301BD" w:rsidRPr="000156FB">
        <w:rPr>
          <w:i/>
          <w:iCs/>
        </w:rPr>
        <w:t>Studi</w:t>
      </w:r>
      <w:r>
        <w:rPr>
          <w:i/>
          <w:iCs/>
        </w:rPr>
        <w:t>e</w:t>
      </w:r>
      <w:r w:rsidR="008301BD">
        <w:t xml:space="preserve"> </w:t>
      </w:r>
      <w:r>
        <w:t>není technické řešení zřejmé.</w:t>
      </w:r>
    </w:p>
    <w:p w14:paraId="6F1ED067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</w:t>
      </w:r>
    </w:p>
    <w:p w14:paraId="0C2DDF68" w14:textId="77777777" w:rsidR="00ED3333" w:rsidRDefault="001B21A8" w:rsidP="00101931">
      <w:pPr>
        <w:jc w:val="both"/>
      </w:pPr>
      <w:bookmarkStart w:id="0" w:name="_Hlk35111454"/>
      <w:r>
        <w:t xml:space="preserve">Navržený </w:t>
      </w:r>
      <w:proofErr w:type="gramStart"/>
      <w:r>
        <w:t>námět - rozdělovací</w:t>
      </w:r>
      <w:proofErr w:type="gramEnd"/>
      <w:r>
        <w:t xml:space="preserve"> objekt parkového ramene - </w:t>
      </w:r>
      <w:r w:rsidR="004639B2">
        <w:t>je</w:t>
      </w:r>
      <w:r>
        <w:t xml:space="preserve"> v předložené podobě </w:t>
      </w:r>
      <w:r w:rsidR="00ED5B34">
        <w:t xml:space="preserve">podmíněně </w:t>
      </w:r>
      <w:r>
        <w:t xml:space="preserve">slučitelný </w:t>
      </w:r>
      <w:r w:rsidR="004639B2">
        <w:t>s koncepcí PPO</w:t>
      </w:r>
      <w:r w:rsidR="009357E9">
        <w:t xml:space="preserve">. Vyžaduje dopracování technického řešení a </w:t>
      </w:r>
      <w:r w:rsidR="00A7044A">
        <w:t>provedení dále uvedených úprav</w:t>
      </w:r>
      <w:r w:rsidR="004639B2">
        <w:t>.</w:t>
      </w:r>
      <w:r>
        <w:t xml:space="preserve"> </w:t>
      </w:r>
    </w:p>
    <w:p w14:paraId="56E0401E" w14:textId="77777777" w:rsidR="00702D46" w:rsidRDefault="004639B2" w:rsidP="00702D46">
      <w:r>
        <w:t>Vzhledem k obsahu námětu</w:t>
      </w:r>
      <w:r w:rsidR="00347222">
        <w:t xml:space="preserve"> a</w:t>
      </w:r>
      <w:r>
        <w:t xml:space="preserve"> jeho fun</w:t>
      </w:r>
      <w:r w:rsidR="009357E9">
        <w:t xml:space="preserve">kční souvislosti s </w:t>
      </w:r>
      <w:r>
        <w:t>náměty F.27</w:t>
      </w:r>
      <w:r w:rsidR="009357E9">
        <w:t xml:space="preserve">, F.29 </w:t>
      </w:r>
      <w:r>
        <w:t>a F.</w:t>
      </w:r>
      <w:r w:rsidR="009357E9">
        <w:t>30</w:t>
      </w:r>
      <w:r w:rsidR="00AF3394">
        <w:t xml:space="preserve">, </w:t>
      </w:r>
      <w:r>
        <w:t>není možné uvádět je</w:t>
      </w:r>
      <w:r w:rsidR="00AF3394">
        <w:t>ho</w:t>
      </w:r>
      <w:r>
        <w:t xml:space="preserve"> hodnocení samostatně</w:t>
      </w:r>
      <w:r w:rsidR="00702D46">
        <w:t xml:space="preserve">. </w:t>
      </w:r>
      <w:r w:rsidR="009357E9">
        <w:t xml:space="preserve"> </w:t>
      </w:r>
      <w:r w:rsidR="00702D46">
        <w:t xml:space="preserve">Musí být posuzován ucelený návrh souvisejících námětů a hodnocena kapacita v celém úseku PPO. </w:t>
      </w:r>
    </w:p>
    <w:p w14:paraId="7408A699" w14:textId="77777777" w:rsidR="00611A20" w:rsidRDefault="00794258" w:rsidP="00611A20">
      <w:pPr>
        <w:jc w:val="both"/>
      </w:pPr>
      <w:r>
        <w:t>V souvislosti s</w:t>
      </w:r>
      <w:r w:rsidR="00702D46">
        <w:t xml:space="preserve"> navrhovaným </w:t>
      </w:r>
      <w:r>
        <w:t xml:space="preserve">zaústěním parkového ramene (námět F.29) </w:t>
      </w:r>
      <w:r w:rsidR="00702D46">
        <w:t xml:space="preserve">do </w:t>
      </w:r>
      <w:proofErr w:type="spellStart"/>
      <w:r>
        <w:t>rybochodu</w:t>
      </w:r>
      <w:proofErr w:type="spellEnd"/>
      <w:r>
        <w:t xml:space="preserve"> u </w:t>
      </w:r>
      <w:proofErr w:type="spellStart"/>
      <w:r>
        <w:t>vakového</w:t>
      </w:r>
      <w:proofErr w:type="spellEnd"/>
      <w:r>
        <w:t xml:space="preserve"> jezu</w:t>
      </w:r>
      <w:r w:rsidR="00347222">
        <w:t>,</w:t>
      </w:r>
      <w:r>
        <w:t xml:space="preserve"> není pro zajištění </w:t>
      </w:r>
      <w:r w:rsidR="00A7044A">
        <w:t xml:space="preserve">předpokládané funkce MVE a </w:t>
      </w:r>
      <w:proofErr w:type="spellStart"/>
      <w:r>
        <w:t>rybochodu</w:t>
      </w:r>
      <w:proofErr w:type="spellEnd"/>
      <w:r>
        <w:t xml:space="preserve"> (</w:t>
      </w:r>
      <w:r w:rsidR="00ED5B34">
        <w:t xml:space="preserve">předpokládaných </w:t>
      </w:r>
      <w:r>
        <w:t>průtokových poměrů</w:t>
      </w:r>
      <w:r w:rsidR="00ED5B34">
        <w:t xml:space="preserve"> v DUR</w:t>
      </w:r>
      <w:r>
        <w:t xml:space="preserve">) </w:t>
      </w:r>
      <w:r w:rsidR="00CE65EA">
        <w:t xml:space="preserve">možné </w:t>
      </w:r>
      <w:r>
        <w:t xml:space="preserve">zachovat </w:t>
      </w:r>
      <w:r w:rsidR="00347222">
        <w:t xml:space="preserve">navrhované </w:t>
      </w:r>
      <w:r>
        <w:t>rozdělení průtoků rozdělovací</w:t>
      </w:r>
      <w:r w:rsidR="00347222">
        <w:t>m</w:t>
      </w:r>
      <w:r>
        <w:t xml:space="preserve"> objekt</w:t>
      </w:r>
      <w:r w:rsidR="00347222">
        <w:t>em</w:t>
      </w:r>
      <w:r>
        <w:t xml:space="preserve"> dle návrhu</w:t>
      </w:r>
      <w:r w:rsidR="00347222">
        <w:t xml:space="preserve"> studie</w:t>
      </w:r>
      <w:r>
        <w:t xml:space="preserve"> v bodu </w:t>
      </w:r>
      <w:r w:rsidRPr="00794258">
        <w:rPr>
          <w:i/>
          <w:iCs/>
        </w:rPr>
        <w:t>I. velmi nízké stavy cca mezi Q</w:t>
      </w:r>
      <w:r w:rsidRPr="00794258">
        <w:rPr>
          <w:i/>
          <w:iCs/>
          <w:vertAlign w:val="subscript"/>
        </w:rPr>
        <w:t>330d</w:t>
      </w:r>
      <w:r w:rsidRPr="00794258">
        <w:rPr>
          <w:i/>
          <w:iCs/>
        </w:rPr>
        <w:t xml:space="preserve"> a Q</w:t>
      </w:r>
      <w:r w:rsidRPr="00794258">
        <w:rPr>
          <w:i/>
          <w:iCs/>
          <w:vertAlign w:val="subscript"/>
        </w:rPr>
        <w:t>30d</w:t>
      </w:r>
      <w:r w:rsidRPr="00794258">
        <w:rPr>
          <w:i/>
          <w:iCs/>
        </w:rPr>
        <w:t xml:space="preserve"> – dělení průtoků bude 1/10 až 1/3 průtoku v Opavě pro rybí přechod</w:t>
      </w:r>
      <w:r w:rsidR="00347222">
        <w:rPr>
          <w:i/>
          <w:iCs/>
        </w:rPr>
        <w:t>.</w:t>
      </w:r>
      <w:r w:rsidR="00C4545B">
        <w:rPr>
          <w:i/>
          <w:iCs/>
        </w:rPr>
        <w:t xml:space="preserve"> </w:t>
      </w:r>
      <w:r w:rsidR="00C4545B">
        <w:t>Navrhované dělení průtoku za velmi nízkých stavů představuj</w:t>
      </w:r>
      <w:r w:rsidR="00611A20">
        <w:t>e</w:t>
      </w:r>
      <w:r w:rsidR="00C4545B">
        <w:t xml:space="preserve"> v parkovém rameni hodnoty</w:t>
      </w:r>
      <w:r w:rsidR="00611A20">
        <w:t xml:space="preserve"> průtoků cca</w:t>
      </w:r>
      <w:r w:rsidR="00C4545B">
        <w:t xml:space="preserve"> 0,40 až 0,97 m</w:t>
      </w:r>
      <w:r w:rsidR="00C4545B" w:rsidRPr="00C4545B">
        <w:rPr>
          <w:vertAlign w:val="superscript"/>
        </w:rPr>
        <w:t>3</w:t>
      </w:r>
      <w:r w:rsidR="00C4545B">
        <w:t>/s</w:t>
      </w:r>
      <w:r w:rsidR="00611A20">
        <w:t>. Navýšení průtoků v </w:t>
      </w:r>
      <w:proofErr w:type="spellStart"/>
      <w:r w:rsidR="00611A20">
        <w:t>rybochodu</w:t>
      </w:r>
      <w:proofErr w:type="spellEnd"/>
      <w:r w:rsidR="00611A20">
        <w:t xml:space="preserve"> vyvolá </w:t>
      </w:r>
      <w:r w:rsidR="0099409C">
        <w:t>změnu</w:t>
      </w:r>
      <w:r w:rsidR="00611A20">
        <w:t xml:space="preserve"> základních hydraulických parametrů navržené konstrukce (je třeba zachovat požadavky </w:t>
      </w:r>
      <w:r w:rsidR="00611A20" w:rsidRPr="00622274">
        <w:t>TNV 75 2321</w:t>
      </w:r>
      <w:r w:rsidR="00611A20">
        <w:t>, zejména max. rychlosti a hloubky). Současně velký průtok v parkovém rameni převáděný rybím přechodem (obtokem MVE) by neumožňoval zahájení provozu MVE</w:t>
      </w:r>
      <w:r w:rsidR="0099409C">
        <w:t xml:space="preserve"> dle uvažovaného manipulačního řádu, tj.</w:t>
      </w:r>
      <w:r w:rsidR="00611A20">
        <w:t xml:space="preserve"> od </w:t>
      </w:r>
      <w:r w:rsidR="0099409C">
        <w:t xml:space="preserve">průtoku </w:t>
      </w:r>
      <w:r w:rsidR="00611A20">
        <w:t>Q = 1,20m</w:t>
      </w:r>
      <w:r w:rsidR="00611A20" w:rsidRPr="00ED5B34">
        <w:rPr>
          <w:vertAlign w:val="superscript"/>
        </w:rPr>
        <w:t>3</w:t>
      </w:r>
      <w:r w:rsidR="00611A20">
        <w:t>/s (</w:t>
      </w:r>
      <w:r w:rsidR="0099409C">
        <w:t xml:space="preserve">v DUR uvažované dělení průtoku </w:t>
      </w:r>
      <w:r w:rsidR="00611A20">
        <w:t>0,55 m</w:t>
      </w:r>
      <w:r w:rsidR="00611A20" w:rsidRPr="00ED5B34">
        <w:rPr>
          <w:vertAlign w:val="superscript"/>
        </w:rPr>
        <w:t>3</w:t>
      </w:r>
      <w:r w:rsidR="00611A20">
        <w:t>/s Jez, 0,40 m</w:t>
      </w:r>
      <w:r w:rsidR="00611A20" w:rsidRPr="00ED5B34">
        <w:rPr>
          <w:vertAlign w:val="superscript"/>
        </w:rPr>
        <w:t>3</w:t>
      </w:r>
      <w:r w:rsidR="00611A20">
        <w:t>/s MVE, 0,25 m</w:t>
      </w:r>
      <w:r w:rsidR="00611A20" w:rsidRPr="00ED5B34">
        <w:rPr>
          <w:vertAlign w:val="superscript"/>
        </w:rPr>
        <w:t>3</w:t>
      </w:r>
      <w:r w:rsidR="00611A20">
        <w:t>/s RP)</w:t>
      </w:r>
      <w:r w:rsidR="008A71A3">
        <w:t>.</w:t>
      </w:r>
    </w:p>
    <w:p w14:paraId="0AEC2469" w14:textId="77777777" w:rsidR="00AF3394" w:rsidRDefault="00C62479" w:rsidP="002F650F">
      <w:r>
        <w:t>Z důvodu uvedených skutečností je nutné navrhnout úpravy</w:t>
      </w:r>
      <w:r w:rsidR="008A71A3">
        <w:t xml:space="preserve"> koncepce dělení průtoků</w:t>
      </w:r>
      <w:r>
        <w:t>.</w:t>
      </w:r>
    </w:p>
    <w:p w14:paraId="203D881E" w14:textId="77777777" w:rsidR="00AF3394" w:rsidRDefault="00C62479" w:rsidP="002F650F">
      <w:r>
        <w:t>Zachování rozdělení průtoků</w:t>
      </w:r>
      <w:r w:rsidR="008A71A3">
        <w:t xml:space="preserve"> za vyšších vodních stavů</w:t>
      </w:r>
      <w:r>
        <w:t xml:space="preserve"> uvedené v bodu II. až IV. je možné</w:t>
      </w:r>
      <w:r w:rsidR="008A71A3">
        <w:t>, po posouzení dopadů na kapacitu PPO</w:t>
      </w:r>
      <w:r>
        <w:t>.</w:t>
      </w:r>
    </w:p>
    <w:bookmarkEnd w:id="0"/>
    <w:p w14:paraId="739BB4AC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76F1928" w14:textId="77777777" w:rsidR="00ED3333" w:rsidRDefault="00C62479" w:rsidP="00ED3333">
      <w:pPr>
        <w:pStyle w:val="Bntext"/>
      </w:pPr>
      <w:r>
        <w:t xml:space="preserve">Navržený </w:t>
      </w:r>
      <w:proofErr w:type="gramStart"/>
      <w:r>
        <w:t>námět - rozdělovací</w:t>
      </w:r>
      <w:proofErr w:type="gramEnd"/>
      <w:r>
        <w:t xml:space="preserve"> objekt parkového ramene – lze navrhnout jako neutrální.</w:t>
      </w:r>
    </w:p>
    <w:p w14:paraId="3C24D1F2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B971684" w14:textId="77777777" w:rsidR="008B6299" w:rsidRDefault="00C62479" w:rsidP="008B6299">
      <w:pPr>
        <w:spacing w:before="60" w:after="60"/>
        <w:jc w:val="both"/>
      </w:pPr>
      <w:r>
        <w:t>Navrhuje se úprava velikosti průtoku do parkového ramene pomocí rozdělovacího objektu na hodnotu cca 50 l/s (úprava rozdělení Q v bodu I. ve Studii)</w:t>
      </w:r>
      <w:r w:rsidR="008A71A3">
        <w:t>, aby mohla být</w:t>
      </w:r>
      <w:r>
        <w:t xml:space="preserve"> zachován</w:t>
      </w:r>
      <w:r w:rsidR="008A71A3">
        <w:t>a</w:t>
      </w:r>
      <w:r>
        <w:t xml:space="preserve"> </w:t>
      </w:r>
      <w:r w:rsidR="008B6299">
        <w:t>předpokládan</w:t>
      </w:r>
      <w:r w:rsidR="008A71A3">
        <w:t xml:space="preserve">á </w:t>
      </w:r>
      <w:r w:rsidR="008B6299">
        <w:t xml:space="preserve">funkce MVE a </w:t>
      </w:r>
      <w:proofErr w:type="spellStart"/>
      <w:r w:rsidR="008B6299">
        <w:t>rybochodu</w:t>
      </w:r>
      <w:proofErr w:type="spellEnd"/>
      <w:r w:rsidR="008B6299">
        <w:t xml:space="preserve">. </w:t>
      </w:r>
    </w:p>
    <w:p w14:paraId="1E47AB7C" w14:textId="77777777" w:rsidR="008B6299" w:rsidRDefault="008B6299" w:rsidP="008B6299">
      <w:pPr>
        <w:spacing w:before="60" w:after="60"/>
        <w:jc w:val="both"/>
      </w:pPr>
      <w:r>
        <w:t xml:space="preserve">Funkce a technické řešení navrženého </w:t>
      </w:r>
      <w:proofErr w:type="gramStart"/>
      <w:r>
        <w:t>námětu - rozdělovacího</w:t>
      </w:r>
      <w:proofErr w:type="gramEnd"/>
      <w:r>
        <w:t xml:space="preserve"> objektu do parkového ramene - úzce souvisí s řešením dnového prahu (námět F.27). </w:t>
      </w:r>
      <w:bookmarkStart w:id="1" w:name="_Hlk35111647"/>
      <w:r>
        <w:t xml:space="preserve">Návrh dnového prahu (v rozsahu předpokládaných výšek – od min 0,4 m, jak uvádí </w:t>
      </w:r>
      <w:r w:rsidR="008A71A3">
        <w:t>„</w:t>
      </w:r>
      <w:r>
        <w:t>Studie</w:t>
      </w:r>
      <w:r w:rsidR="008A71A3">
        <w:t>“</w:t>
      </w:r>
      <w:r>
        <w:t>) negativně ovlivňuje hladinové poměry při návrhovém (Q = 150 m</w:t>
      </w:r>
      <w:r w:rsidRPr="008B6299">
        <w:rPr>
          <w:vertAlign w:val="superscript"/>
        </w:rPr>
        <w:t>3</w:t>
      </w:r>
      <w:r>
        <w:t>/s) v úseku koryta nad dnovým prahem (v řádu jednotek dm)</w:t>
      </w:r>
      <w:r w:rsidR="00797405">
        <w:t xml:space="preserve">. </w:t>
      </w:r>
      <w:r>
        <w:t xml:space="preserve"> </w:t>
      </w:r>
      <w:r w:rsidR="00797405">
        <w:t>V</w:t>
      </w:r>
      <w:r>
        <w:t xml:space="preserve"> km 2,016 křižuje tok silniční most </w:t>
      </w:r>
      <w:r w:rsidR="008A71A3">
        <w:t xml:space="preserve">v ul. </w:t>
      </w:r>
      <w:r w:rsidR="008C7EF3">
        <w:t>Čs. armády, jehož mostovka je převýšena nad hladinu při návrhovém Q pouze 0,31 m</w:t>
      </w:r>
      <w:r w:rsidR="00797405">
        <w:t xml:space="preserve"> (nevyhovující hodnota i za současného stavu). Dnový </w:t>
      </w:r>
      <w:r w:rsidR="008C7EF3">
        <w:t>práh</w:t>
      </w:r>
      <w:r w:rsidR="00797405">
        <w:t xml:space="preserve"> by tak zhoršil průtočnou kapacitu v mostním </w:t>
      </w:r>
      <w:proofErr w:type="gramStart"/>
      <w:r w:rsidR="00797405">
        <w:t xml:space="preserve">profilu, </w:t>
      </w:r>
      <w:r w:rsidR="008C7EF3">
        <w:t xml:space="preserve"> </w:t>
      </w:r>
      <w:r w:rsidR="00806FF8">
        <w:t>proto</w:t>
      </w:r>
      <w:proofErr w:type="gramEnd"/>
      <w:r w:rsidR="00806FF8">
        <w:t xml:space="preserve"> </w:t>
      </w:r>
      <w:r w:rsidR="008C7EF3">
        <w:t>není slučitelný s koncepcí PPO ani po případné úpravě.</w:t>
      </w:r>
    </w:p>
    <w:p w14:paraId="3E8A6C52" w14:textId="77777777" w:rsidR="00D90C88" w:rsidRDefault="00D90C88" w:rsidP="008B6299">
      <w:pPr>
        <w:spacing w:before="60" w:after="60"/>
        <w:jc w:val="both"/>
      </w:pPr>
      <w:r>
        <w:t>Možnosti řešení:</w:t>
      </w:r>
    </w:p>
    <w:bookmarkEnd w:id="1"/>
    <w:p w14:paraId="5F6A4913" w14:textId="77777777" w:rsidR="00E42617" w:rsidRPr="00D2270A" w:rsidRDefault="00D90C88" w:rsidP="008B6299">
      <w:pPr>
        <w:spacing w:before="60" w:after="60"/>
        <w:jc w:val="both"/>
      </w:pPr>
      <w:r>
        <w:t xml:space="preserve">A) </w:t>
      </w:r>
      <w:r w:rsidR="008C7EF3" w:rsidRPr="00D2270A">
        <w:t xml:space="preserve">Za předpokladu, že nebude realizován dnový práh (F.27), bude nutné umístit rozdělovací objekt do parkového ramene </w:t>
      </w:r>
      <w:r w:rsidR="00797405" w:rsidRPr="00D2270A">
        <w:t>jen těsně nad dno toku</w:t>
      </w:r>
      <w:r>
        <w:t>, aby byla</w:t>
      </w:r>
      <w:r w:rsidR="008C7EF3" w:rsidRPr="00D2270A">
        <w:t xml:space="preserve"> zajištěn</w:t>
      </w:r>
      <w:r>
        <w:t xml:space="preserve">a jeho funkce i </w:t>
      </w:r>
      <w:r w:rsidR="008C7EF3" w:rsidRPr="00D2270A">
        <w:t>za malých průtoků</w:t>
      </w:r>
      <w:r>
        <w:t>. Velikost navrhovaného</w:t>
      </w:r>
      <w:r w:rsidR="008C7EF3" w:rsidRPr="00D2270A">
        <w:t xml:space="preserve"> </w:t>
      </w:r>
      <w:r w:rsidRPr="00D2270A">
        <w:t xml:space="preserve">průtoku </w:t>
      </w:r>
      <w:r>
        <w:t>(</w:t>
      </w:r>
      <w:r w:rsidR="008C7EF3" w:rsidRPr="00D2270A">
        <w:t>doporuč</w:t>
      </w:r>
      <w:r>
        <w:t>ujeme</w:t>
      </w:r>
      <w:r w:rsidR="008C7EF3" w:rsidRPr="00D2270A">
        <w:t xml:space="preserve"> cca do 50 l/s</w:t>
      </w:r>
      <w:r>
        <w:t>) pak bude nutno</w:t>
      </w:r>
      <w:r w:rsidR="008C7EF3" w:rsidRPr="00D2270A">
        <w:t xml:space="preserve"> zajistit regulačním uzávěrem (</w:t>
      </w:r>
      <w:r>
        <w:t xml:space="preserve">nutno vyřešit </w:t>
      </w:r>
      <w:r w:rsidR="008C7EF3" w:rsidRPr="00D2270A">
        <w:t xml:space="preserve">způsob regulace pro zajištění cca </w:t>
      </w:r>
      <w:proofErr w:type="spellStart"/>
      <w:r w:rsidR="008C7EF3" w:rsidRPr="00D2270A">
        <w:t>konst</w:t>
      </w:r>
      <w:proofErr w:type="spellEnd"/>
      <w:r w:rsidR="008C7EF3" w:rsidRPr="00D2270A">
        <w:t>. Q</w:t>
      </w:r>
      <w:r w:rsidR="00AA599D" w:rsidRPr="00D2270A">
        <w:t xml:space="preserve">, předpokládá se, že </w:t>
      </w:r>
      <w:r>
        <w:t>bude</w:t>
      </w:r>
      <w:r w:rsidR="00AA599D" w:rsidRPr="00D2270A">
        <w:t xml:space="preserve"> možné</w:t>
      </w:r>
      <w:r w:rsidR="00E42617" w:rsidRPr="00D2270A">
        <w:t>)</w:t>
      </w:r>
      <w:r w:rsidR="00AA599D" w:rsidRPr="00D2270A">
        <w:t>.</w:t>
      </w:r>
      <w:r>
        <w:t xml:space="preserve"> </w:t>
      </w:r>
      <w:r w:rsidR="00AA599D" w:rsidRPr="00D2270A">
        <w:t xml:space="preserve">Tato </w:t>
      </w:r>
      <w:r>
        <w:t>regulace</w:t>
      </w:r>
      <w:r w:rsidR="00AA599D" w:rsidRPr="00D2270A">
        <w:t xml:space="preserve"> na rozdělovacím objektu by platila do hladiny dané průtokem cca Q</w:t>
      </w:r>
      <w:r w:rsidR="00AA599D" w:rsidRPr="00D2270A">
        <w:rPr>
          <w:vertAlign w:val="subscript"/>
        </w:rPr>
        <w:t>30d</w:t>
      </w:r>
      <w:r w:rsidR="00AA599D" w:rsidRPr="00D2270A">
        <w:t xml:space="preserve"> = cca 9,70 m</w:t>
      </w:r>
      <w:r w:rsidR="00AA599D" w:rsidRPr="00D2270A">
        <w:rPr>
          <w:vertAlign w:val="superscript"/>
        </w:rPr>
        <w:t>3</w:t>
      </w:r>
      <w:r w:rsidR="00AA599D" w:rsidRPr="00D2270A">
        <w:t xml:space="preserve">/s, do kterého má být zajištěna </w:t>
      </w:r>
      <w:proofErr w:type="spellStart"/>
      <w:r w:rsidR="00AA599D" w:rsidRPr="00D2270A">
        <w:t>fce</w:t>
      </w:r>
      <w:proofErr w:type="spellEnd"/>
      <w:r w:rsidR="00AA599D" w:rsidRPr="00D2270A">
        <w:t xml:space="preserve"> </w:t>
      </w:r>
      <w:proofErr w:type="spellStart"/>
      <w:r w:rsidR="00AA599D" w:rsidRPr="00D2270A">
        <w:t>rybochodu</w:t>
      </w:r>
      <w:proofErr w:type="spellEnd"/>
      <w:r w:rsidR="00AA599D" w:rsidRPr="00D2270A">
        <w:t>. Nevýhodou</w:t>
      </w:r>
      <w:r>
        <w:t xml:space="preserve"> tohoto</w:t>
      </w:r>
      <w:r w:rsidR="00AA599D" w:rsidRPr="00D2270A">
        <w:t xml:space="preserve"> řešení (</w:t>
      </w:r>
      <w:r>
        <w:t>bez</w:t>
      </w:r>
      <w:r w:rsidR="00AA599D" w:rsidRPr="00D2270A">
        <w:t xml:space="preserve"> vtokového prahu rozdělovacího objektu nad dnem toku) </w:t>
      </w:r>
      <w:r>
        <w:t xml:space="preserve">bude </w:t>
      </w:r>
      <w:r w:rsidR="00AA599D" w:rsidRPr="00D2270A">
        <w:t xml:space="preserve">velká hloubka parkového ramene. </w:t>
      </w:r>
    </w:p>
    <w:p w14:paraId="0B823C17" w14:textId="77777777" w:rsidR="001F11F7" w:rsidRPr="00D2270A" w:rsidRDefault="002C6E71" w:rsidP="008B6299">
      <w:pPr>
        <w:spacing w:before="60" w:after="60"/>
        <w:jc w:val="both"/>
      </w:pPr>
      <w:r>
        <w:t xml:space="preserve">B) </w:t>
      </w:r>
      <w:r w:rsidR="00E42617" w:rsidRPr="00D2270A">
        <w:t>Variant</w:t>
      </w:r>
      <w:r>
        <w:t>ním</w:t>
      </w:r>
      <w:r w:rsidR="00E42617" w:rsidRPr="00D2270A">
        <w:t xml:space="preserve"> řešení</w:t>
      </w:r>
      <w:r>
        <w:t>m</w:t>
      </w:r>
      <w:r w:rsidR="00E42617" w:rsidRPr="00D2270A">
        <w:t xml:space="preserve"> </w:t>
      </w:r>
      <w:r>
        <w:t>je</w:t>
      </w:r>
      <w:r w:rsidR="008E3CFC" w:rsidRPr="00D2270A">
        <w:t xml:space="preserve"> </w:t>
      </w:r>
      <w:r w:rsidR="00E42617" w:rsidRPr="00D2270A">
        <w:t xml:space="preserve">přivedení průtoku o velikosti cca 50 l/s </w:t>
      </w:r>
      <w:r w:rsidR="008E53C0">
        <w:t xml:space="preserve">tlakovým </w:t>
      </w:r>
      <w:r w:rsidR="00E42617" w:rsidRPr="00D2270A">
        <w:t>potrubím (do velikosti průtoku v Opavě cca Q</w:t>
      </w:r>
      <w:r w:rsidR="00E42617" w:rsidRPr="00D2270A">
        <w:rPr>
          <w:vertAlign w:val="subscript"/>
        </w:rPr>
        <w:t>30d</w:t>
      </w:r>
      <w:r w:rsidR="00E42617" w:rsidRPr="00D2270A">
        <w:t xml:space="preserve"> = cca 9,70 m</w:t>
      </w:r>
      <w:r w:rsidR="00E42617" w:rsidRPr="00D2270A">
        <w:rPr>
          <w:vertAlign w:val="superscript"/>
        </w:rPr>
        <w:t>3</w:t>
      </w:r>
      <w:r w:rsidR="00E42617" w:rsidRPr="00D2270A">
        <w:t xml:space="preserve">/s, do kterého má být zajištěna </w:t>
      </w:r>
      <w:proofErr w:type="spellStart"/>
      <w:r w:rsidR="00E42617" w:rsidRPr="00D2270A">
        <w:t>fce</w:t>
      </w:r>
      <w:proofErr w:type="spellEnd"/>
      <w:r w:rsidR="00E42617" w:rsidRPr="00D2270A">
        <w:t xml:space="preserve"> </w:t>
      </w:r>
      <w:proofErr w:type="spellStart"/>
      <w:r w:rsidR="00E42617" w:rsidRPr="00D2270A">
        <w:t>rybochodu</w:t>
      </w:r>
      <w:proofErr w:type="spellEnd"/>
      <w:r w:rsidR="00E42617" w:rsidRPr="00D2270A">
        <w:t>) z prostoru pevného jezu v km 2,174 (</w:t>
      </w:r>
      <w:r>
        <w:t>u</w:t>
      </w:r>
      <w:r w:rsidR="00E42617" w:rsidRPr="00D2270A">
        <w:t xml:space="preserve"> teplár</w:t>
      </w:r>
      <w:r>
        <w:t>ny</w:t>
      </w:r>
      <w:r w:rsidR="00E42617" w:rsidRPr="00D2270A">
        <w:t xml:space="preserve">), který je ve vzdálenosti cca 250 m </w:t>
      </w:r>
      <w:r>
        <w:t>nad</w:t>
      </w:r>
      <w:r w:rsidR="00E42617" w:rsidRPr="00D2270A">
        <w:t xml:space="preserve"> vtok</w:t>
      </w:r>
      <w:r>
        <w:t>em</w:t>
      </w:r>
      <w:r w:rsidR="00E42617" w:rsidRPr="00D2270A">
        <w:t xml:space="preserve"> do parkového ramene. </w:t>
      </w:r>
      <w:r w:rsidR="001F11F7" w:rsidRPr="00D2270A">
        <w:t>F</w:t>
      </w:r>
      <w:r>
        <w:t>unkce</w:t>
      </w:r>
      <w:r w:rsidR="001F11F7" w:rsidRPr="00D2270A">
        <w:t xml:space="preserve"> rozdělovacího objektu na vtoku do parkového ramene pro malé </w:t>
      </w:r>
      <w:r>
        <w:t>průtoky</w:t>
      </w:r>
      <w:r w:rsidR="001F11F7" w:rsidRPr="00D2270A">
        <w:t xml:space="preserve"> (do cca Q</w:t>
      </w:r>
      <w:r w:rsidR="001F11F7" w:rsidRPr="00D2270A">
        <w:rPr>
          <w:vertAlign w:val="subscript"/>
        </w:rPr>
        <w:t>30d</w:t>
      </w:r>
      <w:r w:rsidR="001F11F7" w:rsidRPr="00D2270A">
        <w:t xml:space="preserve">) </w:t>
      </w:r>
      <w:r w:rsidR="001F11F7" w:rsidRPr="00D2270A">
        <w:lastRenderedPageBreak/>
        <w:t>by byl</w:t>
      </w:r>
      <w:r>
        <w:t>a</w:t>
      </w:r>
      <w:r w:rsidR="001F11F7" w:rsidRPr="00D2270A">
        <w:t xml:space="preserve"> nahrazen</w:t>
      </w:r>
      <w:r>
        <w:t>a</w:t>
      </w:r>
      <w:r w:rsidR="001F11F7" w:rsidRPr="00D2270A">
        <w:t xml:space="preserve"> vtokovým objektem s regulací v profilu jezu a potrubím</w:t>
      </w:r>
      <w:r>
        <w:t xml:space="preserve"> příslušného profilu</w:t>
      </w:r>
      <w:r w:rsidR="001F11F7" w:rsidRPr="00D2270A">
        <w:t xml:space="preserve">. </w:t>
      </w:r>
      <w:r>
        <w:t>N</w:t>
      </w:r>
      <w:r w:rsidR="001F11F7" w:rsidRPr="00D2270A">
        <w:t>ad úrovní hladiny odpovídající cca Q</w:t>
      </w:r>
      <w:r w:rsidR="001F11F7" w:rsidRPr="00D2270A">
        <w:rPr>
          <w:vertAlign w:val="subscript"/>
        </w:rPr>
        <w:t>30d</w:t>
      </w:r>
      <w:r w:rsidR="001F11F7" w:rsidRPr="00D2270A">
        <w:t xml:space="preserve"> = cca 9,70 m</w:t>
      </w:r>
      <w:r w:rsidR="001F11F7" w:rsidRPr="00D2270A">
        <w:rPr>
          <w:vertAlign w:val="superscript"/>
        </w:rPr>
        <w:t>3</w:t>
      </w:r>
      <w:r w:rsidR="001F11F7" w:rsidRPr="00D2270A">
        <w:t>/s by vstoupil do funkce rozdělovací objekt v místě nátoku do parkového ramene</w:t>
      </w:r>
      <w:r>
        <w:t xml:space="preserve"> obdobný navrhované koncepci ve „</w:t>
      </w:r>
      <w:r w:rsidRPr="002C6E71">
        <w:rPr>
          <w:i/>
          <w:iCs/>
        </w:rPr>
        <w:t>Studii</w:t>
      </w:r>
      <w:r>
        <w:t>“</w:t>
      </w:r>
      <w:r w:rsidR="001F11F7" w:rsidRPr="00D2270A">
        <w:t>.</w:t>
      </w:r>
      <w:r>
        <w:t xml:space="preserve"> </w:t>
      </w:r>
      <w:r w:rsidRPr="00D2270A">
        <w:t>Uvedený návrh, který by bylo třeba</w:t>
      </w:r>
      <w:r>
        <w:t xml:space="preserve"> technicky dořešit a projekčně </w:t>
      </w:r>
      <w:r w:rsidRPr="00D2270A">
        <w:t xml:space="preserve">rozpracovat by pravděpodobně umožnil </w:t>
      </w:r>
      <w:proofErr w:type="gramStart"/>
      <w:r w:rsidRPr="00D2270A">
        <w:t>navrhnout  menší</w:t>
      </w:r>
      <w:proofErr w:type="gramEnd"/>
      <w:r w:rsidRPr="00D2270A">
        <w:t xml:space="preserve"> hloubku parkového ramene.</w:t>
      </w:r>
      <w:r>
        <w:t xml:space="preserve"> Nutno rovněž vyřešit majetkoprávní vztahy</w:t>
      </w:r>
      <w:r w:rsidR="004C0D62">
        <w:t>, vzhledem k odběrnému objektu, který by byl vázá</w:t>
      </w:r>
      <w:r w:rsidR="00183C1B">
        <w:t>n</w:t>
      </w:r>
      <w:r w:rsidR="004C0D62">
        <w:t xml:space="preserve"> na </w:t>
      </w:r>
      <w:proofErr w:type="gramStart"/>
      <w:r w:rsidR="004C0D62">
        <w:t>jez</w:t>
      </w:r>
      <w:proofErr w:type="gramEnd"/>
      <w:r w:rsidR="004C0D62">
        <w:t xml:space="preserve"> který je v majetku a provozován teplárnou.</w:t>
      </w:r>
    </w:p>
    <w:p w14:paraId="1E47FE32" w14:textId="77777777" w:rsidR="001F11F7" w:rsidRPr="00D2270A" w:rsidRDefault="001F11F7" w:rsidP="008B6299">
      <w:pPr>
        <w:spacing w:before="60" w:after="60"/>
        <w:jc w:val="both"/>
      </w:pPr>
    </w:p>
    <w:p w14:paraId="4AEF94B6" w14:textId="77777777" w:rsidR="00AA599D" w:rsidRPr="00AA599D" w:rsidRDefault="008E5F5E" w:rsidP="008B6299">
      <w:pPr>
        <w:spacing w:before="60" w:after="60"/>
        <w:jc w:val="both"/>
        <w:rPr>
          <w:u w:val="single"/>
        </w:rPr>
      </w:pPr>
      <w:r>
        <w:rPr>
          <w:u w:val="single"/>
        </w:rPr>
        <w:t>Možnosti dělení malých průtoku při z</w:t>
      </w:r>
      <w:r w:rsidR="00AA599D" w:rsidRPr="00AA599D">
        <w:rPr>
          <w:u w:val="single"/>
        </w:rPr>
        <w:t xml:space="preserve">achování funkce </w:t>
      </w:r>
      <w:proofErr w:type="spellStart"/>
      <w:r w:rsidR="00AA599D" w:rsidRPr="00AA599D">
        <w:rPr>
          <w:u w:val="single"/>
        </w:rPr>
        <w:t>rybochodu</w:t>
      </w:r>
      <w:proofErr w:type="spellEnd"/>
      <w:r w:rsidR="00AA599D" w:rsidRPr="00AA599D">
        <w:rPr>
          <w:u w:val="single"/>
        </w:rPr>
        <w:t xml:space="preserve"> a MVE: </w:t>
      </w:r>
    </w:p>
    <w:p w14:paraId="6428EE12" w14:textId="77777777" w:rsidR="00725969" w:rsidRDefault="00516D8B" w:rsidP="008B6299">
      <w:pPr>
        <w:spacing w:before="60" w:after="60"/>
        <w:jc w:val="both"/>
      </w:pPr>
      <w:r>
        <w:t>Q je průtok v korytě nad rozdělovacím objektem</w:t>
      </w:r>
      <w:r w:rsidR="008E5F5E">
        <w:t>, průtok v parkovém rameni se předpokládá 0,05 m</w:t>
      </w:r>
      <w:r w:rsidR="008E5F5E" w:rsidRPr="00ED5B34">
        <w:rPr>
          <w:vertAlign w:val="superscript"/>
        </w:rPr>
        <w:t>3</w:t>
      </w:r>
      <w:r w:rsidR="008E5F5E">
        <w:t>/s.</w:t>
      </w:r>
    </w:p>
    <w:p w14:paraId="11420E38" w14:textId="77777777" w:rsidR="008E5F5E" w:rsidRPr="00516D8B" w:rsidRDefault="008E5F5E" w:rsidP="008E5F5E">
      <w:pPr>
        <w:spacing w:before="60" w:after="60"/>
        <w:jc w:val="both"/>
        <w:rPr>
          <w:u w:val="single"/>
        </w:rPr>
      </w:pPr>
      <w:r w:rsidRPr="00516D8B">
        <w:rPr>
          <w:u w:val="single"/>
        </w:rPr>
        <w:t xml:space="preserve">Varianta </w:t>
      </w:r>
      <w:proofErr w:type="gramStart"/>
      <w:r w:rsidRPr="00516D8B">
        <w:rPr>
          <w:u w:val="single"/>
        </w:rPr>
        <w:t>1</w:t>
      </w:r>
      <w:r>
        <w:rPr>
          <w:u w:val="single"/>
        </w:rPr>
        <w:t>a</w:t>
      </w:r>
      <w:proofErr w:type="gramEnd"/>
    </w:p>
    <w:p w14:paraId="2E28407A" w14:textId="77777777" w:rsidR="00516D8B" w:rsidRDefault="00516D8B" w:rsidP="008B6299">
      <w:pPr>
        <w:spacing w:before="60" w:after="60"/>
        <w:jc w:val="both"/>
      </w:pPr>
      <w:r>
        <w:t>Q = Q</w:t>
      </w:r>
      <w:r w:rsidRPr="00ED5B34">
        <w:rPr>
          <w:vertAlign w:val="subscript"/>
        </w:rPr>
        <w:t>330d</w:t>
      </w:r>
      <w:r>
        <w:t xml:space="preserve"> = 1,12 m</w:t>
      </w:r>
      <w:r w:rsidRPr="00ED5B34">
        <w:rPr>
          <w:vertAlign w:val="superscript"/>
        </w:rPr>
        <w:t>3</w:t>
      </w:r>
      <w:r>
        <w:t>/s, rozdělení</w:t>
      </w:r>
      <w:r w:rsidR="004C0D62">
        <w:t>:</w:t>
      </w:r>
      <w:r>
        <w:t xml:space="preserve"> 0,85 m</w:t>
      </w:r>
      <w:r w:rsidRPr="00ED5B34">
        <w:rPr>
          <w:vertAlign w:val="superscript"/>
        </w:rPr>
        <w:t>3</w:t>
      </w:r>
      <w:r>
        <w:t>/s Jez + 0,0 m</w:t>
      </w:r>
      <w:r w:rsidRPr="00ED5B34">
        <w:rPr>
          <w:vertAlign w:val="superscript"/>
        </w:rPr>
        <w:t>3</w:t>
      </w:r>
      <w:r>
        <w:t xml:space="preserve">/s MVE + </w:t>
      </w:r>
      <w:r w:rsidRPr="00516D8B">
        <w:rPr>
          <w:b/>
          <w:bCs/>
        </w:rPr>
        <w:t>0,22 m</w:t>
      </w:r>
      <w:r w:rsidRPr="00516D8B">
        <w:rPr>
          <w:b/>
          <w:bCs/>
          <w:vertAlign w:val="superscript"/>
        </w:rPr>
        <w:t>3</w:t>
      </w:r>
      <w:r w:rsidRPr="00516D8B">
        <w:rPr>
          <w:b/>
          <w:bCs/>
        </w:rPr>
        <w:t>/s</w:t>
      </w:r>
      <w:r>
        <w:t xml:space="preserve"> do RP z nadjezí + 0,05 m</w:t>
      </w:r>
      <w:r w:rsidRPr="00ED5B34">
        <w:rPr>
          <w:vertAlign w:val="superscript"/>
        </w:rPr>
        <w:t>3</w:t>
      </w:r>
      <w:r>
        <w:t>/s do RP z parkového ramene.</w:t>
      </w:r>
    </w:p>
    <w:p w14:paraId="593E62C2" w14:textId="77777777" w:rsidR="00516D8B" w:rsidRDefault="00516D8B" w:rsidP="00516D8B">
      <w:pPr>
        <w:spacing w:before="60" w:after="60"/>
        <w:jc w:val="both"/>
      </w:pPr>
      <w:r>
        <w:t xml:space="preserve">Q </w:t>
      </w:r>
      <w:proofErr w:type="gramStart"/>
      <w:r>
        <w:t>=  1</w:t>
      </w:r>
      <w:proofErr w:type="gramEnd"/>
      <w:r>
        <w:t>,20 m</w:t>
      </w:r>
      <w:r w:rsidRPr="00ED5B34">
        <w:rPr>
          <w:vertAlign w:val="superscript"/>
        </w:rPr>
        <w:t>3</w:t>
      </w:r>
      <w:r>
        <w:t>/s, rozdělení</w:t>
      </w:r>
      <w:r w:rsidR="008E5F5E">
        <w:t xml:space="preserve">: </w:t>
      </w:r>
      <w:r>
        <w:t>0,55 m</w:t>
      </w:r>
      <w:r w:rsidRPr="00ED5B34">
        <w:rPr>
          <w:vertAlign w:val="superscript"/>
        </w:rPr>
        <w:t>3</w:t>
      </w:r>
      <w:r>
        <w:t>/s Jez + 0,40 m</w:t>
      </w:r>
      <w:r w:rsidRPr="00ED5B34">
        <w:rPr>
          <w:vertAlign w:val="superscript"/>
        </w:rPr>
        <w:t>3</w:t>
      </w:r>
      <w:r>
        <w:t xml:space="preserve">/s MVE + </w:t>
      </w:r>
      <w:r w:rsidRPr="00516D8B">
        <w:rPr>
          <w:b/>
          <w:bCs/>
        </w:rPr>
        <w:t>0,20 m</w:t>
      </w:r>
      <w:r w:rsidRPr="00516D8B">
        <w:rPr>
          <w:b/>
          <w:bCs/>
          <w:vertAlign w:val="superscript"/>
        </w:rPr>
        <w:t>3</w:t>
      </w:r>
      <w:r w:rsidRPr="00516D8B">
        <w:rPr>
          <w:b/>
          <w:bCs/>
        </w:rPr>
        <w:t>/s</w:t>
      </w:r>
      <w:r>
        <w:t xml:space="preserve"> do RP z nadjezí + 0,05 m</w:t>
      </w:r>
      <w:r w:rsidRPr="00ED5B34">
        <w:rPr>
          <w:vertAlign w:val="superscript"/>
        </w:rPr>
        <w:t>3</w:t>
      </w:r>
      <w:r>
        <w:t>/s do RP z parkového ramene.</w:t>
      </w:r>
    </w:p>
    <w:p w14:paraId="495F8F88" w14:textId="77777777" w:rsidR="00516D8B" w:rsidRDefault="00516D8B" w:rsidP="00516D8B">
      <w:pPr>
        <w:spacing w:before="60" w:after="60"/>
        <w:jc w:val="both"/>
      </w:pPr>
      <w:r>
        <w:t>Q = Q</w:t>
      </w:r>
      <w:r>
        <w:rPr>
          <w:vertAlign w:val="subscript"/>
        </w:rPr>
        <w:t>6</w:t>
      </w:r>
      <w:r w:rsidRPr="00ED5B34">
        <w:rPr>
          <w:vertAlign w:val="subscript"/>
        </w:rPr>
        <w:t>0d</w:t>
      </w:r>
      <w:r>
        <w:t xml:space="preserve"> = cca 6,80 m</w:t>
      </w:r>
      <w:r w:rsidRPr="00ED5B34">
        <w:rPr>
          <w:vertAlign w:val="superscript"/>
        </w:rPr>
        <w:t>3</w:t>
      </w:r>
      <w:r>
        <w:t>/s, rozdělení</w:t>
      </w:r>
      <w:r w:rsidR="008E5F5E">
        <w:t xml:space="preserve">: </w:t>
      </w:r>
      <w:r>
        <w:t>0,55 m</w:t>
      </w:r>
      <w:r w:rsidRPr="00ED5B34">
        <w:rPr>
          <w:vertAlign w:val="superscript"/>
        </w:rPr>
        <w:t>3</w:t>
      </w:r>
      <w:r>
        <w:t>/s Jez + 6,0 m</w:t>
      </w:r>
      <w:r w:rsidRPr="00ED5B34">
        <w:rPr>
          <w:vertAlign w:val="superscript"/>
        </w:rPr>
        <w:t>3</w:t>
      </w:r>
      <w:r>
        <w:t xml:space="preserve">/s MVE + </w:t>
      </w:r>
      <w:r w:rsidRPr="00516D8B">
        <w:rPr>
          <w:b/>
          <w:bCs/>
        </w:rPr>
        <w:t>0,20 m</w:t>
      </w:r>
      <w:r w:rsidRPr="00516D8B">
        <w:rPr>
          <w:b/>
          <w:bCs/>
          <w:vertAlign w:val="superscript"/>
        </w:rPr>
        <w:t>3</w:t>
      </w:r>
      <w:r w:rsidRPr="00516D8B">
        <w:rPr>
          <w:b/>
          <w:bCs/>
        </w:rPr>
        <w:t>/s</w:t>
      </w:r>
      <w:r>
        <w:t xml:space="preserve"> do RP z nadjezí + 0,05 m</w:t>
      </w:r>
      <w:r w:rsidRPr="00ED5B34">
        <w:rPr>
          <w:vertAlign w:val="superscript"/>
        </w:rPr>
        <w:t>3</w:t>
      </w:r>
      <w:r>
        <w:t>/s do RP z parkového ramene.</w:t>
      </w:r>
    </w:p>
    <w:p w14:paraId="72123330" w14:textId="77777777" w:rsidR="00622274" w:rsidRDefault="00516D8B" w:rsidP="008B6299">
      <w:pPr>
        <w:spacing w:before="60" w:after="60"/>
        <w:jc w:val="both"/>
      </w:pPr>
      <w:r w:rsidRPr="00622274">
        <w:t>Průtok 0,20 m</w:t>
      </w:r>
      <w:r w:rsidRPr="00622274">
        <w:rPr>
          <w:vertAlign w:val="superscript"/>
        </w:rPr>
        <w:t>3</w:t>
      </w:r>
      <w:r w:rsidRPr="00622274">
        <w:t>/s do RP z nadjezí je menší než požadavek na minimální průtok dle TNV 75 2321 ve vztahu k velikosti Q</w:t>
      </w:r>
      <w:r w:rsidRPr="00622274">
        <w:rPr>
          <w:vertAlign w:val="subscript"/>
        </w:rPr>
        <w:t>355d</w:t>
      </w:r>
      <w:r w:rsidRPr="00622274">
        <w:t xml:space="preserve"> (od 0,5 až 1,0 m</w:t>
      </w:r>
      <w:r w:rsidRPr="00622274">
        <w:rPr>
          <w:vertAlign w:val="superscript"/>
        </w:rPr>
        <w:t>3</w:t>
      </w:r>
      <w:r w:rsidRPr="00622274">
        <w:t>/s) je min Q RP = 0,25 m</w:t>
      </w:r>
      <w:r w:rsidRPr="00622274">
        <w:rPr>
          <w:vertAlign w:val="superscript"/>
        </w:rPr>
        <w:t>3</w:t>
      </w:r>
      <w:r w:rsidRPr="00622274">
        <w:t>/s</w:t>
      </w:r>
      <w:r w:rsidR="00622274">
        <w:t xml:space="preserve">, řešení je možné. </w:t>
      </w:r>
    </w:p>
    <w:p w14:paraId="3F42B006" w14:textId="77777777" w:rsidR="00516D8B" w:rsidRPr="00622274" w:rsidRDefault="00622274" w:rsidP="008B6299">
      <w:pPr>
        <w:spacing w:before="60" w:after="60"/>
        <w:jc w:val="both"/>
      </w:pPr>
      <w:r>
        <w:t>Zachová</w:t>
      </w:r>
      <w:r w:rsidR="008E5F5E">
        <w:t>vá</w:t>
      </w:r>
      <w:r>
        <w:t xml:space="preserve"> se průtok, od kterého </w:t>
      </w:r>
      <w:proofErr w:type="gramStart"/>
      <w:r>
        <w:t>bude  uvedena</w:t>
      </w:r>
      <w:proofErr w:type="gramEnd"/>
      <w:r>
        <w:t xml:space="preserve"> MVE do provozu (1,20 m</w:t>
      </w:r>
      <w:r w:rsidRPr="00622274">
        <w:rPr>
          <w:vertAlign w:val="superscript"/>
        </w:rPr>
        <w:t>3</w:t>
      </w:r>
      <w:r>
        <w:t>/s).</w:t>
      </w:r>
    </w:p>
    <w:p w14:paraId="7C67AC1E" w14:textId="77777777" w:rsidR="000C4411" w:rsidRPr="001677F7" w:rsidRDefault="000C4411" w:rsidP="000C4411">
      <w:pPr>
        <w:spacing w:before="60" w:after="60"/>
        <w:jc w:val="both"/>
        <w:rPr>
          <w:u w:val="single"/>
        </w:rPr>
      </w:pPr>
      <w:r w:rsidRPr="001677F7">
        <w:rPr>
          <w:u w:val="single"/>
        </w:rPr>
        <w:t xml:space="preserve">Varianta </w:t>
      </w:r>
      <w:proofErr w:type="gramStart"/>
      <w:r w:rsidRPr="001677F7">
        <w:rPr>
          <w:u w:val="single"/>
        </w:rPr>
        <w:t>1</w:t>
      </w:r>
      <w:r w:rsidR="008E3CFC">
        <w:rPr>
          <w:u w:val="single"/>
        </w:rPr>
        <w:t>b</w:t>
      </w:r>
      <w:proofErr w:type="gramEnd"/>
    </w:p>
    <w:p w14:paraId="30430837" w14:textId="77777777" w:rsidR="001677F7" w:rsidRDefault="001677F7" w:rsidP="001677F7">
      <w:pPr>
        <w:spacing w:before="60" w:after="60"/>
        <w:jc w:val="both"/>
      </w:pPr>
      <w:r>
        <w:t xml:space="preserve">Q </w:t>
      </w:r>
      <w:proofErr w:type="gramStart"/>
      <w:r>
        <w:t>=  1</w:t>
      </w:r>
      <w:proofErr w:type="gramEnd"/>
      <w:r>
        <w:t>,25 m</w:t>
      </w:r>
      <w:r w:rsidRPr="00ED5B34">
        <w:rPr>
          <w:vertAlign w:val="superscript"/>
        </w:rPr>
        <w:t>3</w:t>
      </w:r>
      <w:r>
        <w:t>/s, rozdělení</w:t>
      </w:r>
      <w:r w:rsidR="008E5F5E">
        <w:t>:</w:t>
      </w:r>
      <w:r>
        <w:t xml:space="preserve"> 0,55 m</w:t>
      </w:r>
      <w:r w:rsidRPr="00ED5B34">
        <w:rPr>
          <w:vertAlign w:val="superscript"/>
        </w:rPr>
        <w:t>3</w:t>
      </w:r>
      <w:r>
        <w:t>/s Jez + 0,40 m</w:t>
      </w:r>
      <w:r w:rsidRPr="00ED5B34">
        <w:rPr>
          <w:vertAlign w:val="superscript"/>
        </w:rPr>
        <w:t>3</w:t>
      </w:r>
      <w:r>
        <w:t xml:space="preserve">/s MVE + </w:t>
      </w:r>
      <w:r w:rsidRPr="001677F7">
        <w:t>0,25 m</w:t>
      </w:r>
      <w:r w:rsidRPr="001677F7">
        <w:rPr>
          <w:vertAlign w:val="superscript"/>
        </w:rPr>
        <w:t>3</w:t>
      </w:r>
      <w:r w:rsidRPr="001677F7">
        <w:t>/s</w:t>
      </w:r>
      <w:r>
        <w:t xml:space="preserve"> do RP z nadjezí + 0,05 m</w:t>
      </w:r>
      <w:r w:rsidRPr="00ED5B34">
        <w:rPr>
          <w:vertAlign w:val="superscript"/>
        </w:rPr>
        <w:t>3</w:t>
      </w:r>
      <w:r>
        <w:t>/s do RP z parkového ramene.</w:t>
      </w:r>
    </w:p>
    <w:p w14:paraId="169EEFA3" w14:textId="77777777" w:rsidR="001677F7" w:rsidRDefault="001677F7" w:rsidP="001677F7">
      <w:pPr>
        <w:spacing w:before="60" w:after="60"/>
        <w:jc w:val="both"/>
      </w:pPr>
      <w:r w:rsidRPr="00622274">
        <w:t>Průtok 0,2</w:t>
      </w:r>
      <w:r>
        <w:t>5</w:t>
      </w:r>
      <w:r w:rsidRPr="00622274">
        <w:t xml:space="preserve"> m</w:t>
      </w:r>
      <w:r w:rsidRPr="00622274">
        <w:rPr>
          <w:vertAlign w:val="superscript"/>
        </w:rPr>
        <w:t>3</w:t>
      </w:r>
      <w:r w:rsidRPr="00622274">
        <w:t xml:space="preserve">/s do RP z nadjezí je </w:t>
      </w:r>
      <w:r>
        <w:t>zachován dle DUR, jedná se o požadavek na</w:t>
      </w:r>
      <w:r w:rsidRPr="00622274">
        <w:t xml:space="preserve"> minimální průtok dle TNV 75 2321 ve vztahu k velikosti Q</w:t>
      </w:r>
      <w:r w:rsidRPr="00622274">
        <w:rPr>
          <w:vertAlign w:val="subscript"/>
        </w:rPr>
        <w:t>355d</w:t>
      </w:r>
      <w:r w:rsidRPr="00622274">
        <w:t xml:space="preserve"> (od 0,5 až 1,0 m</w:t>
      </w:r>
      <w:r w:rsidRPr="00622274">
        <w:rPr>
          <w:vertAlign w:val="superscript"/>
        </w:rPr>
        <w:t>3</w:t>
      </w:r>
      <w:r w:rsidRPr="00622274">
        <w:t>/s) je min Q RP = 0,25 m</w:t>
      </w:r>
      <w:r w:rsidRPr="00622274">
        <w:rPr>
          <w:vertAlign w:val="superscript"/>
        </w:rPr>
        <w:t>3</w:t>
      </w:r>
      <w:r w:rsidRPr="00622274">
        <w:t>/s</w:t>
      </w:r>
      <w:r>
        <w:t xml:space="preserve">, řešení je možné. </w:t>
      </w:r>
    </w:p>
    <w:p w14:paraId="6A5C08E5" w14:textId="77777777" w:rsidR="001677F7" w:rsidRPr="00622274" w:rsidRDefault="001677F7" w:rsidP="001677F7">
      <w:pPr>
        <w:spacing w:before="60" w:after="60"/>
        <w:jc w:val="both"/>
      </w:pPr>
      <w:r>
        <w:t>Zvýší se o 0,05 m</w:t>
      </w:r>
      <w:r w:rsidRPr="001677F7">
        <w:rPr>
          <w:vertAlign w:val="superscript"/>
        </w:rPr>
        <w:t>3</w:t>
      </w:r>
      <w:r>
        <w:t>/s se průtok (na 1,25 m</w:t>
      </w:r>
      <w:r w:rsidRPr="00ED5B34">
        <w:rPr>
          <w:vertAlign w:val="superscript"/>
        </w:rPr>
        <w:t>3</w:t>
      </w:r>
      <w:r>
        <w:t>/s), při kterém bude uvedena MVE do provozu.</w:t>
      </w:r>
    </w:p>
    <w:p w14:paraId="67CE1A5F" w14:textId="77777777" w:rsidR="008B6299" w:rsidRDefault="008B6299" w:rsidP="008B6299">
      <w:pPr>
        <w:spacing w:before="60" w:after="60"/>
        <w:jc w:val="both"/>
      </w:pPr>
    </w:p>
    <w:p w14:paraId="68D69EE7" w14:textId="77777777" w:rsidR="000C4411" w:rsidRPr="00326FFC" w:rsidRDefault="000C4411" w:rsidP="000C4411">
      <w:pPr>
        <w:spacing w:before="60" w:after="60"/>
        <w:jc w:val="both"/>
        <w:rPr>
          <w:u w:val="single"/>
        </w:rPr>
      </w:pPr>
      <w:r w:rsidRPr="00326FFC">
        <w:rPr>
          <w:u w:val="single"/>
        </w:rPr>
        <w:t xml:space="preserve">Varianta 2 </w:t>
      </w:r>
    </w:p>
    <w:p w14:paraId="0C9AEF72" w14:textId="77777777" w:rsidR="00326FFC" w:rsidRPr="00AD54CD" w:rsidRDefault="000C4411" w:rsidP="000C4411">
      <w:pPr>
        <w:spacing w:before="60" w:after="60"/>
        <w:jc w:val="both"/>
        <w:rPr>
          <w:b/>
          <w:bCs/>
        </w:rPr>
      </w:pPr>
      <w:r>
        <w:t>Oddělení průtoku v</w:t>
      </w:r>
      <w:r w:rsidR="00326FFC">
        <w:t xml:space="preserve"> parkovém rameni </w:t>
      </w:r>
      <w:r w:rsidR="00894910">
        <w:t>od</w:t>
      </w:r>
      <w:r w:rsidR="00326FFC">
        <w:t xml:space="preserve"> průtoku v rybím přechodu zaústěním parkového ramene do koryta v nadjezí před nátokem do </w:t>
      </w:r>
      <w:proofErr w:type="spellStart"/>
      <w:r w:rsidR="00326FFC">
        <w:t>rybochodu</w:t>
      </w:r>
      <w:proofErr w:type="spellEnd"/>
      <w:r w:rsidR="00326FFC">
        <w:t xml:space="preserve">, </w:t>
      </w:r>
      <w:r w:rsidR="00326FFC" w:rsidRPr="00AD54CD">
        <w:rPr>
          <w:b/>
          <w:bCs/>
        </w:rPr>
        <w:t>Průtokové poměry v RP a na MVE by nebyly náměty F.26</w:t>
      </w:r>
      <w:proofErr w:type="gramStart"/>
      <w:r w:rsidR="00AD54CD">
        <w:rPr>
          <w:b/>
          <w:bCs/>
        </w:rPr>
        <w:t xml:space="preserve">, </w:t>
      </w:r>
      <w:r w:rsidR="00326FFC" w:rsidRPr="00AD54CD">
        <w:rPr>
          <w:b/>
          <w:bCs/>
        </w:rPr>
        <w:t xml:space="preserve"> </w:t>
      </w:r>
      <w:r w:rsidR="00AD54CD" w:rsidRPr="00AD54CD">
        <w:rPr>
          <w:b/>
          <w:bCs/>
        </w:rPr>
        <w:t>F.27</w:t>
      </w:r>
      <w:proofErr w:type="gramEnd"/>
      <w:r w:rsidR="00AD54CD">
        <w:rPr>
          <w:b/>
          <w:bCs/>
        </w:rPr>
        <w:t xml:space="preserve"> </w:t>
      </w:r>
      <w:r w:rsidR="00AD54CD" w:rsidRPr="00AD54CD">
        <w:rPr>
          <w:b/>
          <w:bCs/>
        </w:rPr>
        <w:t>(</w:t>
      </w:r>
      <w:r w:rsidR="00AD54CD">
        <w:rPr>
          <w:b/>
          <w:bCs/>
        </w:rPr>
        <w:t>navrhuje se nerealizovat</w:t>
      </w:r>
      <w:r w:rsidR="00AD54CD" w:rsidRPr="00AD54CD">
        <w:rPr>
          <w:b/>
          <w:bCs/>
        </w:rPr>
        <w:t xml:space="preserve">)  </w:t>
      </w:r>
      <w:r w:rsidR="00326FFC" w:rsidRPr="00AD54CD">
        <w:rPr>
          <w:b/>
          <w:bCs/>
        </w:rPr>
        <w:t>a F.29 ovlivněny.</w:t>
      </w:r>
    </w:p>
    <w:p w14:paraId="2EE08EA1" w14:textId="77777777" w:rsidR="001677F7" w:rsidRDefault="001677F7" w:rsidP="000C4411">
      <w:pPr>
        <w:spacing w:before="60" w:after="60"/>
        <w:jc w:val="both"/>
      </w:pPr>
      <w:r>
        <w:t>Doporučuje se varianta 2 - zaústění parkového ramene do koryta v nadjezí před nátokem do </w:t>
      </w:r>
      <w:proofErr w:type="spellStart"/>
      <w:r>
        <w:t>rybochodu</w:t>
      </w:r>
      <w:proofErr w:type="spellEnd"/>
      <w:r>
        <w:t>.</w:t>
      </w:r>
    </w:p>
    <w:p w14:paraId="77CC8263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D941FA">
        <w:t>a PPO</w:t>
      </w:r>
    </w:p>
    <w:p w14:paraId="7BB3103D" w14:textId="77777777" w:rsidR="00ED3333" w:rsidRDefault="001677F7" w:rsidP="00ED3333">
      <w:pPr>
        <w:pStyle w:val="Bntext"/>
      </w:pPr>
      <w:r w:rsidRPr="00CC1EDC">
        <w:t xml:space="preserve">Zvýšené provozní nároky správce </w:t>
      </w:r>
      <w:r>
        <w:t xml:space="preserve">na provoz </w:t>
      </w:r>
      <w:r w:rsidR="00101931">
        <w:t>rozdělovacího objektu parkového ramene.</w:t>
      </w:r>
    </w:p>
    <w:p w14:paraId="1F82F32A" w14:textId="77777777" w:rsidR="002F650F" w:rsidRDefault="007A41FB" w:rsidP="00DA6A67">
      <w:pPr>
        <w:pStyle w:val="NadpisC"/>
      </w:pPr>
      <w:r>
        <w:t>8</w:t>
      </w:r>
      <w:r>
        <w:tab/>
      </w:r>
      <w:r w:rsidR="00D941FA">
        <w:t>S</w:t>
      </w:r>
      <w:r w:rsidR="002F650F">
        <w:t xml:space="preserve">tanovisko </w:t>
      </w:r>
      <w:r w:rsidR="00DA6A67">
        <w:t>investora PPO</w:t>
      </w:r>
    </w:p>
    <w:p w14:paraId="7DB76799" w14:textId="77777777" w:rsidR="007D5BDB" w:rsidRPr="007D5BDB" w:rsidRDefault="004924B1" w:rsidP="002B70DA">
      <w:pPr>
        <w:pStyle w:val="Bntext"/>
      </w:pPr>
      <w:bookmarkStart w:id="2" w:name="_Hlk41980821"/>
      <w:bookmarkStart w:id="3" w:name="_Hlk41983581"/>
      <w:bookmarkStart w:id="4" w:name="_Hlk41979783"/>
      <w:bookmarkStart w:id="5" w:name="_Hlk41980011"/>
      <w:r>
        <w:t>Povodí Odry, státní podnik</w:t>
      </w:r>
      <w:bookmarkEnd w:id="2"/>
      <w:r>
        <w:t xml:space="preserve"> </w:t>
      </w:r>
      <w:bookmarkEnd w:id="3"/>
      <w:r>
        <w:t>nesouhlasí se začleněním a provedením námětu.</w:t>
      </w:r>
      <w:bookmarkEnd w:id="4"/>
      <w:r>
        <w:t xml:space="preserve"> </w:t>
      </w:r>
      <w:bookmarkEnd w:id="5"/>
      <w:r w:rsidR="00FE2926">
        <w:t>Není přípustné vzdouvání hladiny, zejména v prostoru mostn</w:t>
      </w:r>
      <w:r w:rsidR="00B13A7A">
        <w:t>í</w:t>
      </w:r>
      <w:r w:rsidR="00FE2926">
        <w:t>ho profilu.</w:t>
      </w:r>
      <w:r w:rsidR="00B13A7A">
        <w:t xml:space="preserve"> Požaduje nahradit rozdělovací objekt (F.26) a vzdouvací objekt (F.27) odběrem vody z jezu u teplárny s přívodem tlakovým potrubím </w:t>
      </w:r>
      <w:r>
        <w:t>do parkového ramene. Maximální odběrné množství 50 l/s.</w:t>
      </w:r>
    </w:p>
    <w:p w14:paraId="000E5485" w14:textId="77777777" w:rsidR="00DA6A67" w:rsidRPr="00DA6A67" w:rsidRDefault="004924B1" w:rsidP="00DA6A67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3</w:t>
      </w:r>
      <w:r w:rsidRPr="00542005">
        <w:t xml:space="preserve"> – </w:t>
      </w:r>
      <w:r>
        <w:t>koordinovaná stavba jiného investora (adaptace na odběr z jezu).</w:t>
      </w:r>
    </w:p>
    <w:p w14:paraId="40CD1037" w14:textId="77777777" w:rsidR="002F650F" w:rsidRDefault="00D941FA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15F3D3AB" w14:textId="77777777" w:rsidR="00FE52F9" w:rsidRDefault="00FE52F9" w:rsidP="00FE52F9">
      <w:bookmarkStart w:id="6" w:name="_Hlk34913455"/>
      <w:r>
        <w:t>Adaptovaný námět může být realizován jako koordinovaná samostatná stavba jiného investora (Města Krnova) za jeho prostředky.</w:t>
      </w:r>
      <w:r w:rsidDel="00CB0761">
        <w:t xml:space="preserve"> </w:t>
      </w:r>
      <w:bookmarkStart w:id="7" w:name="_Hlk41900369"/>
      <w:bookmarkStart w:id="8" w:name="_Hlk41926097"/>
      <w:r>
        <w:t>Námět nebude zařazen do DUR</w:t>
      </w:r>
      <w:bookmarkEnd w:id="7"/>
      <w:r>
        <w:t>, bude projednáván v samostatném řízení.</w:t>
      </w:r>
      <w:bookmarkEnd w:id="6"/>
    </w:p>
    <w:bookmarkEnd w:id="8"/>
    <w:p w14:paraId="460C0563" w14:textId="77777777" w:rsidR="00A77D7B" w:rsidRPr="00D2270A" w:rsidRDefault="00A77D7B" w:rsidP="00A77D7B">
      <w:pPr>
        <w:spacing w:before="60" w:after="60"/>
        <w:jc w:val="both"/>
      </w:pPr>
      <w:r>
        <w:t>Nutno vyřešit majetkoprávní vztahy, vzhledem k odběrnému objektu na jezu, který je v majetku a správě teplárny.</w:t>
      </w:r>
    </w:p>
    <w:p w14:paraId="56377EA1" w14:textId="77777777" w:rsidR="003A7E35" w:rsidRDefault="003A7E35" w:rsidP="003A7E35">
      <w:r>
        <w:lastRenderedPageBreak/>
        <w:t>Nutno posoudit hydrotechnickým výpočtem dopady na PPO konkrétního komplexního řešení včetně námětů F.27, F.29 a F.30.</w:t>
      </w:r>
    </w:p>
    <w:p w14:paraId="2A01D443" w14:textId="77777777" w:rsidR="00DA6A67" w:rsidRDefault="00DA6A67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3B1814" w:rsidRPr="00ED5BBD" w14:paraId="73D7D5B7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7321D43B" w14:textId="77777777" w:rsidR="003B1814" w:rsidRPr="00ED5BBD" w:rsidRDefault="003B181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9" w:name="_Hlk48291513"/>
            <w:bookmarkStart w:id="10" w:name="_Hlk48291356"/>
            <w:bookmarkStart w:id="11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3B1814" w:rsidRPr="00ED5BBD" w14:paraId="7D712782" w14:textId="77777777" w:rsidTr="00BC25DC">
        <w:tc>
          <w:tcPr>
            <w:tcW w:w="9062" w:type="dxa"/>
            <w:hideMark/>
          </w:tcPr>
          <w:p w14:paraId="4079D032" w14:textId="77777777" w:rsidR="003B1814" w:rsidRDefault="003B1814" w:rsidP="003B1814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 variantou č.2 (viz bod 6)</w:t>
            </w:r>
          </w:p>
          <w:p w14:paraId="1C34DF64" w14:textId="77777777" w:rsidR="003B1814" w:rsidRDefault="003B1814" w:rsidP="003B1814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Pro město Krnov:</w:t>
            </w:r>
          </w:p>
          <w:p w14:paraId="336AAEE9" w14:textId="77777777" w:rsidR="003B1814" w:rsidRDefault="003B1814" w:rsidP="003B1814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vyvolat jednání s </w:t>
            </w:r>
            <w:proofErr w:type="spellStart"/>
            <w:r>
              <w:rPr>
                <w:color w:val="FF0000"/>
                <w:szCs w:val="20"/>
              </w:rPr>
              <w:t>Dalkii</w:t>
            </w:r>
            <w:proofErr w:type="spellEnd"/>
            <w:r>
              <w:rPr>
                <w:color w:val="FF0000"/>
                <w:szCs w:val="20"/>
              </w:rPr>
              <w:t>/</w:t>
            </w:r>
            <w:proofErr w:type="spellStart"/>
            <w:r>
              <w:rPr>
                <w:color w:val="FF0000"/>
                <w:szCs w:val="20"/>
              </w:rPr>
              <w:t>Veolií</w:t>
            </w:r>
            <w:proofErr w:type="spellEnd"/>
            <w:r>
              <w:rPr>
                <w:color w:val="FF0000"/>
                <w:szCs w:val="20"/>
              </w:rPr>
              <w:t xml:space="preserve"> ohledně odběru na jezu (úsek „G“)</w:t>
            </w:r>
          </w:p>
          <w:p w14:paraId="1EC4E13C" w14:textId="77777777" w:rsidR="003B1814" w:rsidRDefault="003B1814" w:rsidP="003B1814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nechat zpracovat návrh odběru a přívodního potrubí jako podklad pro DUR</w:t>
            </w:r>
          </w:p>
          <w:p w14:paraId="0201844E" w14:textId="77777777" w:rsidR="003B1814" w:rsidRPr="009A232C" w:rsidRDefault="003B1814" w:rsidP="003B1814">
            <w:pPr>
              <w:pStyle w:val="Bntext"/>
            </w:pPr>
            <w:r>
              <w:rPr>
                <w:color w:val="FF0000"/>
                <w:szCs w:val="20"/>
              </w:rPr>
              <w:t xml:space="preserve">_ nechat zpracovat </w:t>
            </w:r>
            <w:proofErr w:type="spellStart"/>
            <w:r>
              <w:rPr>
                <w:color w:val="FF0000"/>
                <w:szCs w:val="20"/>
              </w:rPr>
              <w:t>výústný</w:t>
            </w:r>
            <w:proofErr w:type="spellEnd"/>
            <w:r>
              <w:rPr>
                <w:color w:val="FF0000"/>
                <w:szCs w:val="20"/>
              </w:rPr>
              <w:t xml:space="preserve"> objekt v nadjezí jako podklad pro DUR</w:t>
            </w:r>
          </w:p>
          <w:p w14:paraId="2D59A991" w14:textId="77777777" w:rsidR="003B1814" w:rsidRPr="00ED5BBD" w:rsidRDefault="003B181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63CAFDA2" w14:textId="77777777" w:rsidR="003B1814" w:rsidRPr="00ED5BBD" w:rsidRDefault="003B181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3B1814" w:rsidRPr="00ED5BBD" w14:paraId="69447654" w14:textId="77777777" w:rsidTr="00BC25DC">
        <w:tc>
          <w:tcPr>
            <w:tcW w:w="9062" w:type="dxa"/>
            <w:shd w:val="clear" w:color="auto" w:fill="auto"/>
          </w:tcPr>
          <w:p w14:paraId="7905A97F" w14:textId="77777777" w:rsidR="003B1814" w:rsidRPr="00ED5BBD" w:rsidRDefault="003B181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9"/>
      <w:bookmarkEnd w:id="10"/>
      <w:bookmarkEnd w:id="11"/>
    </w:tbl>
    <w:p w14:paraId="566A916D" w14:textId="77777777" w:rsidR="003B1814" w:rsidRPr="009A232C" w:rsidRDefault="003B1814">
      <w:pPr>
        <w:pStyle w:val="Bntext"/>
      </w:pPr>
    </w:p>
    <w:sectPr w:rsidR="003B1814" w:rsidRPr="009A23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B951C" w14:textId="77777777" w:rsidR="00CC7C00" w:rsidRDefault="00CC7C00">
      <w:r>
        <w:separator/>
      </w:r>
    </w:p>
  </w:endnote>
  <w:endnote w:type="continuationSeparator" w:id="0">
    <w:p w14:paraId="19DAB793" w14:textId="77777777" w:rsidR="00CC7C00" w:rsidRDefault="00CC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BCD8" w14:textId="77777777" w:rsidR="00AA5148" w:rsidRDefault="00AA51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E42617" w14:paraId="3C88692A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4DFB4B66" w14:textId="77777777" w:rsidR="00E42617" w:rsidRDefault="00E42617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E42617" w14:paraId="3CFB70BE" w14:textId="77777777">
      <w:tc>
        <w:tcPr>
          <w:tcW w:w="4605" w:type="dxa"/>
          <w:tcBorders>
            <w:top w:val="single" w:sz="4" w:space="0" w:color="auto"/>
          </w:tcBorders>
        </w:tcPr>
        <w:p w14:paraId="58373351" w14:textId="21D558AC" w:rsidR="00E42617" w:rsidRDefault="002E3736">
          <w:pPr>
            <w:pStyle w:val="Zpat"/>
          </w:pPr>
          <w:fldSimple w:instr=" FILENAME  \* MERGEFORMAT ">
            <w:r w:rsidR="00AA5148">
              <w:rPr>
                <w:noProof/>
              </w:rPr>
              <w:t>F_26+zaver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58B89A11" w14:textId="77777777" w:rsidR="00E42617" w:rsidRDefault="00E42617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1520F873" w14:textId="77777777" w:rsidR="00E42617" w:rsidRDefault="00E426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87EC4" w14:textId="77777777" w:rsidR="00AA5148" w:rsidRDefault="00AA51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3DFAA" w14:textId="77777777" w:rsidR="00CC7C00" w:rsidRDefault="00CC7C00">
      <w:r>
        <w:separator/>
      </w:r>
    </w:p>
  </w:footnote>
  <w:footnote w:type="continuationSeparator" w:id="0">
    <w:p w14:paraId="6EBAE88F" w14:textId="77777777" w:rsidR="00CC7C00" w:rsidRDefault="00CC7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0EC69" w14:textId="77777777" w:rsidR="00AA5148" w:rsidRDefault="00AA51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E42617" w14:paraId="73F4676A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4B35E51" w14:textId="77777777" w:rsidR="00E42617" w:rsidRDefault="00E42617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0360897" w14:textId="77777777" w:rsidR="00E42617" w:rsidRDefault="00E42617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E42617" w14:paraId="0DB583D2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02303031" w14:textId="77777777" w:rsidR="00E42617" w:rsidRDefault="00E42617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078ED5BA" w14:textId="77777777" w:rsidR="00E42617" w:rsidRDefault="00E426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84020" w14:textId="77777777" w:rsidR="00AA5148" w:rsidRDefault="00AA51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037F"/>
    <w:rsid w:val="00035956"/>
    <w:rsid w:val="00040BFA"/>
    <w:rsid w:val="00050EE5"/>
    <w:rsid w:val="00064C40"/>
    <w:rsid w:val="00087224"/>
    <w:rsid w:val="000B7C16"/>
    <w:rsid w:val="000C4411"/>
    <w:rsid w:val="000F7725"/>
    <w:rsid w:val="00101931"/>
    <w:rsid w:val="00101B48"/>
    <w:rsid w:val="001346F1"/>
    <w:rsid w:val="001347FF"/>
    <w:rsid w:val="001677F7"/>
    <w:rsid w:val="00176DD2"/>
    <w:rsid w:val="001834D7"/>
    <w:rsid w:val="00183C1B"/>
    <w:rsid w:val="00185CF6"/>
    <w:rsid w:val="001B21A8"/>
    <w:rsid w:val="001C35BC"/>
    <w:rsid w:val="001D6AFC"/>
    <w:rsid w:val="001E1F3D"/>
    <w:rsid w:val="001E4B25"/>
    <w:rsid w:val="001F11F7"/>
    <w:rsid w:val="0020200A"/>
    <w:rsid w:val="0021346C"/>
    <w:rsid w:val="00214B6E"/>
    <w:rsid w:val="002170A1"/>
    <w:rsid w:val="00232F1E"/>
    <w:rsid w:val="00235460"/>
    <w:rsid w:val="00254E5E"/>
    <w:rsid w:val="002B70DA"/>
    <w:rsid w:val="002C6E71"/>
    <w:rsid w:val="002D6A58"/>
    <w:rsid w:val="002E3736"/>
    <w:rsid w:val="002E37BE"/>
    <w:rsid w:val="002F08DA"/>
    <w:rsid w:val="002F0A06"/>
    <w:rsid w:val="002F181F"/>
    <w:rsid w:val="002F650F"/>
    <w:rsid w:val="0030019A"/>
    <w:rsid w:val="00326FFC"/>
    <w:rsid w:val="00343780"/>
    <w:rsid w:val="003442DC"/>
    <w:rsid w:val="00346654"/>
    <w:rsid w:val="003470B0"/>
    <w:rsid w:val="00347222"/>
    <w:rsid w:val="00371167"/>
    <w:rsid w:val="00375F76"/>
    <w:rsid w:val="00385ED4"/>
    <w:rsid w:val="00387DA8"/>
    <w:rsid w:val="003A7E35"/>
    <w:rsid w:val="003B1814"/>
    <w:rsid w:val="003B1ADD"/>
    <w:rsid w:val="003E03E3"/>
    <w:rsid w:val="003E5B29"/>
    <w:rsid w:val="003E6070"/>
    <w:rsid w:val="003F5A51"/>
    <w:rsid w:val="004235B8"/>
    <w:rsid w:val="00446DA7"/>
    <w:rsid w:val="00446DE5"/>
    <w:rsid w:val="004639B2"/>
    <w:rsid w:val="004924B1"/>
    <w:rsid w:val="00493812"/>
    <w:rsid w:val="004955FF"/>
    <w:rsid w:val="00497162"/>
    <w:rsid w:val="004C0D62"/>
    <w:rsid w:val="005153F6"/>
    <w:rsid w:val="00516D8B"/>
    <w:rsid w:val="00521E1A"/>
    <w:rsid w:val="00522737"/>
    <w:rsid w:val="00523840"/>
    <w:rsid w:val="00524536"/>
    <w:rsid w:val="00542F9C"/>
    <w:rsid w:val="00555473"/>
    <w:rsid w:val="005744F0"/>
    <w:rsid w:val="0058236A"/>
    <w:rsid w:val="005A0B7D"/>
    <w:rsid w:val="005A4AD7"/>
    <w:rsid w:val="005A6EE4"/>
    <w:rsid w:val="005B07AF"/>
    <w:rsid w:val="005B7D3B"/>
    <w:rsid w:val="005D6B62"/>
    <w:rsid w:val="005E182B"/>
    <w:rsid w:val="005F2956"/>
    <w:rsid w:val="00611A20"/>
    <w:rsid w:val="00622274"/>
    <w:rsid w:val="00623B83"/>
    <w:rsid w:val="0062539F"/>
    <w:rsid w:val="00664255"/>
    <w:rsid w:val="00690190"/>
    <w:rsid w:val="00693F6B"/>
    <w:rsid w:val="006D54F3"/>
    <w:rsid w:val="00702D46"/>
    <w:rsid w:val="00707834"/>
    <w:rsid w:val="00725969"/>
    <w:rsid w:val="00751997"/>
    <w:rsid w:val="00766E88"/>
    <w:rsid w:val="00781356"/>
    <w:rsid w:val="00794258"/>
    <w:rsid w:val="007961D7"/>
    <w:rsid w:val="00797405"/>
    <w:rsid w:val="007A41FB"/>
    <w:rsid w:val="007B6859"/>
    <w:rsid w:val="007C043D"/>
    <w:rsid w:val="007D5BDB"/>
    <w:rsid w:val="007E071E"/>
    <w:rsid w:val="007E7C8A"/>
    <w:rsid w:val="00805F3E"/>
    <w:rsid w:val="00806FF8"/>
    <w:rsid w:val="008133E1"/>
    <w:rsid w:val="008213C2"/>
    <w:rsid w:val="00822351"/>
    <w:rsid w:val="008301BD"/>
    <w:rsid w:val="008609C4"/>
    <w:rsid w:val="00867EED"/>
    <w:rsid w:val="00870E16"/>
    <w:rsid w:val="00875B7E"/>
    <w:rsid w:val="00894910"/>
    <w:rsid w:val="008A31FB"/>
    <w:rsid w:val="008A5894"/>
    <w:rsid w:val="008A71A3"/>
    <w:rsid w:val="008B513C"/>
    <w:rsid w:val="008B6299"/>
    <w:rsid w:val="008C735D"/>
    <w:rsid w:val="008C7EF3"/>
    <w:rsid w:val="008D66E7"/>
    <w:rsid w:val="008E208F"/>
    <w:rsid w:val="008E3CFC"/>
    <w:rsid w:val="008E53C0"/>
    <w:rsid w:val="008E5F5E"/>
    <w:rsid w:val="00902136"/>
    <w:rsid w:val="00910057"/>
    <w:rsid w:val="0093057C"/>
    <w:rsid w:val="009357E9"/>
    <w:rsid w:val="00947DE4"/>
    <w:rsid w:val="00956E40"/>
    <w:rsid w:val="009760D9"/>
    <w:rsid w:val="0099409C"/>
    <w:rsid w:val="009A1E12"/>
    <w:rsid w:val="009A232C"/>
    <w:rsid w:val="009B4603"/>
    <w:rsid w:val="009B73C2"/>
    <w:rsid w:val="00A13053"/>
    <w:rsid w:val="00A25265"/>
    <w:rsid w:val="00A345CB"/>
    <w:rsid w:val="00A43DB9"/>
    <w:rsid w:val="00A56EE2"/>
    <w:rsid w:val="00A64C20"/>
    <w:rsid w:val="00A7044A"/>
    <w:rsid w:val="00A77D7B"/>
    <w:rsid w:val="00AA5148"/>
    <w:rsid w:val="00AA599D"/>
    <w:rsid w:val="00AC6A8A"/>
    <w:rsid w:val="00AD54CD"/>
    <w:rsid w:val="00AF19D0"/>
    <w:rsid w:val="00AF3394"/>
    <w:rsid w:val="00B01632"/>
    <w:rsid w:val="00B036B4"/>
    <w:rsid w:val="00B13672"/>
    <w:rsid w:val="00B13A7A"/>
    <w:rsid w:val="00B13EF1"/>
    <w:rsid w:val="00B2205A"/>
    <w:rsid w:val="00B50DEA"/>
    <w:rsid w:val="00B66399"/>
    <w:rsid w:val="00BA74FE"/>
    <w:rsid w:val="00BC02E8"/>
    <w:rsid w:val="00BC0753"/>
    <w:rsid w:val="00BD23D3"/>
    <w:rsid w:val="00BE003C"/>
    <w:rsid w:val="00BE0FEB"/>
    <w:rsid w:val="00C22EF6"/>
    <w:rsid w:val="00C4482C"/>
    <w:rsid w:val="00C4545B"/>
    <w:rsid w:val="00C62479"/>
    <w:rsid w:val="00C938C9"/>
    <w:rsid w:val="00CC23A5"/>
    <w:rsid w:val="00CC7071"/>
    <w:rsid w:val="00CC7C00"/>
    <w:rsid w:val="00CD3FF5"/>
    <w:rsid w:val="00CD6F29"/>
    <w:rsid w:val="00CD7EE2"/>
    <w:rsid w:val="00CE5B6D"/>
    <w:rsid w:val="00CE65EA"/>
    <w:rsid w:val="00CF1B3F"/>
    <w:rsid w:val="00D046BE"/>
    <w:rsid w:val="00D12E55"/>
    <w:rsid w:val="00D155A6"/>
    <w:rsid w:val="00D2270A"/>
    <w:rsid w:val="00D33312"/>
    <w:rsid w:val="00D339F0"/>
    <w:rsid w:val="00D434E6"/>
    <w:rsid w:val="00D63715"/>
    <w:rsid w:val="00D75A66"/>
    <w:rsid w:val="00D90C88"/>
    <w:rsid w:val="00D941FA"/>
    <w:rsid w:val="00D96981"/>
    <w:rsid w:val="00DA6004"/>
    <w:rsid w:val="00DA61A1"/>
    <w:rsid w:val="00DA6A67"/>
    <w:rsid w:val="00DD256E"/>
    <w:rsid w:val="00DD4D51"/>
    <w:rsid w:val="00DE5F15"/>
    <w:rsid w:val="00E25109"/>
    <w:rsid w:val="00E30B40"/>
    <w:rsid w:val="00E41632"/>
    <w:rsid w:val="00E42617"/>
    <w:rsid w:val="00E63454"/>
    <w:rsid w:val="00E72B86"/>
    <w:rsid w:val="00E74256"/>
    <w:rsid w:val="00E769AE"/>
    <w:rsid w:val="00E82ABC"/>
    <w:rsid w:val="00EB26BA"/>
    <w:rsid w:val="00ED2F89"/>
    <w:rsid w:val="00ED3333"/>
    <w:rsid w:val="00ED5B34"/>
    <w:rsid w:val="00EE1C26"/>
    <w:rsid w:val="00EE23B1"/>
    <w:rsid w:val="00EF470B"/>
    <w:rsid w:val="00F35334"/>
    <w:rsid w:val="00F767F2"/>
    <w:rsid w:val="00FC5F64"/>
    <w:rsid w:val="00FD7874"/>
    <w:rsid w:val="00FE2926"/>
    <w:rsid w:val="00FE29BD"/>
    <w:rsid w:val="00FE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399FD6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13A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B13A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4</Pages>
  <Words>1291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50</cp:revision>
  <cp:lastPrinted>1900-12-31T23:00:00Z</cp:lastPrinted>
  <dcterms:created xsi:type="dcterms:W3CDTF">2020-03-09T13:37:00Z</dcterms:created>
  <dcterms:modified xsi:type="dcterms:W3CDTF">2020-08-17T16:22:00Z</dcterms:modified>
</cp:coreProperties>
</file>